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2F21" w14:textId="77777777" w:rsidR="00225E02" w:rsidRPr="00AC078D" w:rsidRDefault="00BC645D" w:rsidP="00CF6820">
      <w:pPr>
        <w:keepNext/>
        <w:jc w:val="both"/>
        <w:rPr>
          <w:rFonts w:ascii="Arial" w:hAnsi="Arial" w:cs="Arial"/>
          <w:b/>
          <w:sz w:val="22"/>
          <w:szCs w:val="22"/>
          <w:lang w:val="pl-PL"/>
        </w:rPr>
      </w:pPr>
      <w:r w:rsidRPr="00AC078D">
        <w:rPr>
          <w:noProof/>
          <w:sz w:val="22"/>
          <w:szCs w:val="22"/>
          <w:lang w:val="pl-PL" w:eastAsia="pl-PL"/>
        </w:rPr>
        <mc:AlternateContent>
          <mc:Choice Requires="wps">
            <w:drawing>
              <wp:anchor distT="0" distB="0" distL="0" distR="0" simplePos="0" relativeHeight="5" behindDoc="0" locked="0" layoutInCell="1" allowOverlap="1" wp14:anchorId="0373372B" wp14:editId="76181C7F">
                <wp:simplePos x="0" y="0"/>
                <wp:positionH relativeFrom="column">
                  <wp:posOffset>6350</wp:posOffset>
                </wp:positionH>
                <wp:positionV relativeFrom="paragraph">
                  <wp:posOffset>-8255</wp:posOffset>
                </wp:positionV>
                <wp:extent cx="5817870" cy="1270"/>
                <wp:effectExtent l="0" t="0" r="36830" b="19050"/>
                <wp:wrapNone/>
                <wp:docPr id="1" name="Łącznik prostoliniowy 2"/>
                <wp:cNvGraphicFramePr/>
                <a:graphic xmlns:a="http://schemas.openxmlformats.org/drawingml/2006/main">
                  <a:graphicData uri="http://schemas.microsoft.com/office/word/2010/wordprocessingShape">
                    <wps:wsp>
                      <wps:cNvCnPr/>
                      <wps:spPr>
                        <a:xfrm>
                          <a:off x="0" y="0"/>
                          <a:ext cx="5817240" cy="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16FEDDA" id="Łącznik prostoliniowy 2"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5pt,-.65pt" to="45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" stroked="f" strokeweight=".26mm"/>
            </w:pict>
          </mc:Fallback>
        </mc:AlternateContent>
      </w:r>
      <w:r w:rsidRPr="00AC078D">
        <w:rPr>
          <w:rFonts w:ascii="Arial" w:hAnsi="Arial" w:cs="Arial"/>
          <w:b/>
          <w:sz w:val="22"/>
          <w:szCs w:val="22"/>
          <w:lang w:val="pl-PL"/>
        </w:rPr>
        <w:t>Informacja prasowa</w:t>
      </w:r>
    </w:p>
    <w:p w14:paraId="1507D850" w14:textId="77777777" w:rsidR="0064553B" w:rsidRPr="00AC078D" w:rsidRDefault="0064553B" w:rsidP="00CF6820">
      <w:pPr>
        <w:keepNext/>
        <w:jc w:val="both"/>
        <w:rPr>
          <w:rFonts w:ascii="Arial" w:hAnsi="Arial" w:cs="Arial"/>
          <w:b/>
          <w:sz w:val="22"/>
          <w:szCs w:val="22"/>
          <w:lang w:val="pl-PL"/>
        </w:rPr>
      </w:pPr>
    </w:p>
    <w:p w14:paraId="690227F0" w14:textId="77777777" w:rsidR="00E468F3" w:rsidRPr="00AB0928" w:rsidRDefault="0064553B" w:rsidP="007D0C58">
      <w:pPr>
        <w:pStyle w:val="null"/>
        <w:spacing w:before="280" w:after="280" w:line="276" w:lineRule="auto"/>
        <w:jc w:val="both"/>
        <w:rPr>
          <w:rFonts w:ascii="Arial" w:hAnsi="Arial" w:cs="Arial"/>
          <w:b/>
          <w:bCs/>
          <w:sz w:val="22"/>
          <w:szCs w:val="22"/>
        </w:rPr>
      </w:pPr>
      <w:r w:rsidRPr="00AB0928">
        <w:rPr>
          <w:rFonts w:ascii="Arial" w:hAnsi="Arial" w:cs="Arial"/>
          <w:b/>
          <w:bCs/>
          <w:sz w:val="22"/>
          <w:szCs w:val="22"/>
        </w:rPr>
        <w:t>Santander Consumer Bank</w:t>
      </w:r>
      <w:r w:rsidR="002D3E5A" w:rsidRPr="00AB0928">
        <w:rPr>
          <w:rFonts w:ascii="Arial" w:hAnsi="Arial" w:cs="Arial"/>
          <w:b/>
          <w:bCs/>
          <w:sz w:val="22"/>
          <w:szCs w:val="22"/>
        </w:rPr>
        <w:t xml:space="preserve"> wprowadza kredyt gotówkowy </w:t>
      </w:r>
      <w:r w:rsidR="00D278D6" w:rsidRPr="00AB0928">
        <w:rPr>
          <w:rFonts w:ascii="Arial" w:hAnsi="Arial" w:cs="Arial"/>
          <w:b/>
          <w:bCs/>
          <w:sz w:val="22"/>
          <w:szCs w:val="22"/>
        </w:rPr>
        <w:t xml:space="preserve">na ekorozwiązania dla domu </w:t>
      </w:r>
      <w:r w:rsidR="00733538" w:rsidRPr="00AB0928">
        <w:rPr>
          <w:rFonts w:ascii="Arial" w:hAnsi="Arial" w:cs="Arial"/>
          <w:b/>
          <w:bCs/>
          <w:sz w:val="22"/>
          <w:szCs w:val="22"/>
        </w:rPr>
        <w:t xml:space="preserve">z dotacją z programu </w:t>
      </w:r>
      <w:bookmarkStart w:id="0" w:name="_Hlk101258196"/>
      <w:r w:rsidR="00733538" w:rsidRPr="00AB0928">
        <w:rPr>
          <w:rFonts w:ascii="Arial" w:hAnsi="Arial" w:cs="Arial"/>
          <w:b/>
          <w:bCs/>
          <w:sz w:val="22"/>
          <w:szCs w:val="22"/>
        </w:rPr>
        <w:t>„Czyste Powietrze”</w:t>
      </w:r>
      <w:bookmarkEnd w:id="0"/>
    </w:p>
    <w:p w14:paraId="12C308D8" w14:textId="77777777" w:rsidR="00E77582" w:rsidRPr="00AB0928" w:rsidRDefault="00F96419" w:rsidP="00E21ECB">
      <w:pPr>
        <w:pStyle w:val="null"/>
        <w:spacing w:before="280" w:after="280" w:line="276" w:lineRule="auto"/>
        <w:jc w:val="both"/>
        <w:rPr>
          <w:rStyle w:val="null1"/>
          <w:rFonts w:ascii="Arial" w:hAnsi="Arial" w:cs="Arial"/>
          <w:b/>
          <w:bCs/>
          <w:sz w:val="22"/>
          <w:szCs w:val="22"/>
        </w:rPr>
      </w:pPr>
      <w:r w:rsidRPr="00AB0928">
        <w:rPr>
          <w:rFonts w:ascii="Arial" w:hAnsi="Arial" w:cs="Arial"/>
          <w:b/>
          <w:bCs/>
          <w:sz w:val="22"/>
          <w:szCs w:val="22"/>
        </w:rPr>
        <w:t xml:space="preserve">Obecni i </w:t>
      </w:r>
      <w:r w:rsidR="00A81884">
        <w:rPr>
          <w:rFonts w:ascii="Arial" w:hAnsi="Arial" w:cs="Arial"/>
          <w:b/>
          <w:bCs/>
          <w:sz w:val="22"/>
          <w:szCs w:val="22"/>
        </w:rPr>
        <w:t xml:space="preserve">nowi </w:t>
      </w:r>
      <w:r w:rsidRPr="00AB0928">
        <w:rPr>
          <w:rFonts w:ascii="Arial" w:hAnsi="Arial" w:cs="Arial"/>
          <w:b/>
          <w:bCs/>
          <w:sz w:val="22"/>
          <w:szCs w:val="22"/>
        </w:rPr>
        <w:t>k</w:t>
      </w:r>
      <w:r w:rsidR="00AD5BFF" w:rsidRPr="00AB0928">
        <w:rPr>
          <w:rFonts w:ascii="Arial" w:hAnsi="Arial" w:cs="Arial"/>
          <w:b/>
          <w:bCs/>
          <w:sz w:val="22"/>
          <w:szCs w:val="22"/>
        </w:rPr>
        <w:t xml:space="preserve">lienci Santander Consumer Banku już teraz mogą składać wniosek o kredyt gotówkowy </w:t>
      </w:r>
      <w:r w:rsidR="006735FA" w:rsidRPr="00AB0928">
        <w:rPr>
          <w:rFonts w:ascii="Arial" w:hAnsi="Arial" w:cs="Arial"/>
          <w:b/>
          <w:bCs/>
          <w:sz w:val="22"/>
          <w:szCs w:val="22"/>
        </w:rPr>
        <w:t xml:space="preserve">na ekorozwiązania dla domu z dotacją z programu „Czyste Powietrze”. </w:t>
      </w:r>
      <w:r w:rsidRPr="00AB0928">
        <w:rPr>
          <w:rFonts w:ascii="Arial" w:hAnsi="Arial" w:cs="Arial"/>
          <w:b/>
          <w:bCs/>
          <w:sz w:val="22"/>
          <w:szCs w:val="22"/>
        </w:rPr>
        <w:t xml:space="preserve">Celem inicjatywy </w:t>
      </w:r>
      <w:r w:rsidR="00E21ECB" w:rsidRPr="00AB0928">
        <w:rPr>
          <w:rFonts w:ascii="Arial" w:hAnsi="Arial" w:cs="Arial"/>
          <w:b/>
          <w:bCs/>
          <w:sz w:val="22"/>
          <w:szCs w:val="22"/>
        </w:rPr>
        <w:t xml:space="preserve">jest </w:t>
      </w:r>
      <w:r w:rsidR="000063EA" w:rsidRPr="000063EA">
        <w:rPr>
          <w:rFonts w:ascii="Arial" w:hAnsi="Arial" w:cs="Arial"/>
          <w:b/>
          <w:bCs/>
          <w:sz w:val="22"/>
          <w:szCs w:val="22"/>
        </w:rPr>
        <w:t>zmniejszenie lub uniknięcie emisji pyłów i innych zanieczyszczeń</w:t>
      </w:r>
      <w:r w:rsidR="000063EA">
        <w:rPr>
          <w:rFonts w:ascii="Arial" w:hAnsi="Arial" w:cs="Arial"/>
          <w:b/>
          <w:bCs/>
          <w:sz w:val="22"/>
          <w:szCs w:val="22"/>
        </w:rPr>
        <w:t xml:space="preserve"> do atmosfery,</w:t>
      </w:r>
      <w:r w:rsidR="00E21ECB" w:rsidRPr="00AB0928">
        <w:rPr>
          <w:rFonts w:ascii="Arial" w:hAnsi="Arial" w:cs="Arial"/>
          <w:b/>
          <w:bCs/>
          <w:sz w:val="22"/>
          <w:szCs w:val="22"/>
        </w:rPr>
        <w:t xml:space="preserve"> a co za tym idzie poprawa jakości powietrza.</w:t>
      </w:r>
      <w:r w:rsidRPr="00AB0928">
        <w:rPr>
          <w:rFonts w:ascii="Arial" w:hAnsi="Arial" w:cs="Arial"/>
          <w:b/>
          <w:bCs/>
          <w:sz w:val="22"/>
          <w:szCs w:val="22"/>
        </w:rPr>
        <w:t xml:space="preserve"> </w:t>
      </w:r>
      <w:r w:rsidR="00B9058D" w:rsidRPr="00AB0928">
        <w:rPr>
          <w:rFonts w:ascii="Arial" w:hAnsi="Arial" w:cs="Arial"/>
          <w:b/>
          <w:bCs/>
          <w:sz w:val="22"/>
          <w:szCs w:val="22"/>
        </w:rPr>
        <w:t xml:space="preserve">Dzięki dotacji klienci Santander Consumer Banku mogą uzyskać nawet do 37 000 zł </w:t>
      </w:r>
      <w:r w:rsidR="00000B19">
        <w:rPr>
          <w:rFonts w:ascii="Arial" w:hAnsi="Arial" w:cs="Arial"/>
          <w:b/>
          <w:bCs/>
          <w:sz w:val="22"/>
          <w:szCs w:val="22"/>
        </w:rPr>
        <w:t>dofinansowania.</w:t>
      </w:r>
    </w:p>
    <w:p w14:paraId="5F36F419" w14:textId="27A5F573" w:rsidR="007050FC" w:rsidRPr="00B240B8" w:rsidRDefault="0064553B" w:rsidP="00733538">
      <w:pPr>
        <w:jc w:val="both"/>
        <w:rPr>
          <w:rStyle w:val="null1"/>
          <w:rFonts w:ascii="Arial" w:hAnsi="Arial" w:cs="Arial"/>
          <w:sz w:val="22"/>
          <w:szCs w:val="22"/>
          <w:lang w:val="pl-PL"/>
        </w:rPr>
      </w:pPr>
      <w:r w:rsidRPr="00B240B8">
        <w:rPr>
          <w:rStyle w:val="null1"/>
          <w:rFonts w:ascii="Arial" w:hAnsi="Arial" w:cs="Arial"/>
          <w:b/>
          <w:bCs/>
          <w:sz w:val="22"/>
          <w:szCs w:val="22"/>
          <w:lang w:val="pl-PL"/>
        </w:rPr>
        <w:t>Wrocław,</w:t>
      </w:r>
      <w:r w:rsidR="008532DE" w:rsidRPr="00B240B8">
        <w:rPr>
          <w:rStyle w:val="null1"/>
          <w:rFonts w:ascii="Arial" w:hAnsi="Arial" w:cs="Arial"/>
          <w:b/>
          <w:bCs/>
          <w:sz w:val="22"/>
          <w:szCs w:val="22"/>
          <w:lang w:val="pl-PL"/>
        </w:rPr>
        <w:t xml:space="preserve"> </w:t>
      </w:r>
      <w:r w:rsidR="00223B2C" w:rsidRPr="00223B2C">
        <w:rPr>
          <w:rStyle w:val="null1"/>
          <w:rFonts w:ascii="Arial" w:hAnsi="Arial" w:cs="Arial"/>
          <w:b/>
          <w:bCs/>
          <w:sz w:val="22"/>
          <w:szCs w:val="22"/>
          <w:lang w:val="pl-PL"/>
        </w:rPr>
        <w:t>4</w:t>
      </w:r>
      <w:r w:rsidR="00A81884" w:rsidRPr="00223B2C">
        <w:rPr>
          <w:rStyle w:val="null1"/>
          <w:rFonts w:ascii="Arial" w:hAnsi="Arial" w:cs="Arial"/>
          <w:b/>
          <w:bCs/>
          <w:sz w:val="22"/>
          <w:szCs w:val="22"/>
          <w:lang w:val="pl-PL"/>
        </w:rPr>
        <w:t xml:space="preserve"> </w:t>
      </w:r>
      <w:r w:rsidR="00733538" w:rsidRPr="00223B2C">
        <w:rPr>
          <w:rStyle w:val="null1"/>
          <w:rFonts w:ascii="Arial" w:hAnsi="Arial" w:cs="Arial"/>
          <w:b/>
          <w:bCs/>
          <w:sz w:val="22"/>
          <w:szCs w:val="22"/>
          <w:lang w:val="pl-PL"/>
        </w:rPr>
        <w:t>maja</w:t>
      </w:r>
      <w:r w:rsidRPr="00223B2C">
        <w:rPr>
          <w:rStyle w:val="null1"/>
          <w:rFonts w:ascii="Arial" w:hAnsi="Arial" w:cs="Arial"/>
          <w:b/>
          <w:bCs/>
          <w:sz w:val="22"/>
          <w:szCs w:val="22"/>
          <w:lang w:val="pl-PL"/>
        </w:rPr>
        <w:t xml:space="preserve"> 20</w:t>
      </w:r>
      <w:bookmarkStart w:id="1" w:name="_GoBack11"/>
      <w:bookmarkEnd w:id="1"/>
      <w:r w:rsidRPr="00223B2C">
        <w:rPr>
          <w:rStyle w:val="null1"/>
          <w:rFonts w:ascii="Arial" w:hAnsi="Arial" w:cs="Arial"/>
          <w:b/>
          <w:bCs/>
          <w:sz w:val="22"/>
          <w:szCs w:val="22"/>
          <w:lang w:val="pl-PL"/>
        </w:rPr>
        <w:t>2</w:t>
      </w:r>
      <w:r w:rsidR="00D401E0" w:rsidRPr="00223B2C">
        <w:rPr>
          <w:rStyle w:val="null1"/>
          <w:rFonts w:ascii="Arial" w:hAnsi="Arial" w:cs="Arial"/>
          <w:b/>
          <w:bCs/>
          <w:sz w:val="22"/>
          <w:szCs w:val="22"/>
          <w:lang w:val="pl-PL"/>
        </w:rPr>
        <w:t>2</w:t>
      </w:r>
      <w:r w:rsidRPr="00223B2C">
        <w:rPr>
          <w:rStyle w:val="null1"/>
          <w:rFonts w:ascii="Arial" w:hAnsi="Arial" w:cs="Arial"/>
          <w:b/>
          <w:bCs/>
          <w:sz w:val="22"/>
          <w:szCs w:val="22"/>
          <w:lang w:val="pl-PL"/>
        </w:rPr>
        <w:t xml:space="preserve"> r.</w:t>
      </w:r>
      <w:r w:rsidR="000855C3" w:rsidRPr="00B240B8">
        <w:rPr>
          <w:rStyle w:val="null1"/>
          <w:rFonts w:ascii="Arial" w:hAnsi="Arial" w:cs="Arial"/>
          <w:sz w:val="22"/>
          <w:szCs w:val="22"/>
          <w:lang w:val="pl-PL"/>
        </w:rPr>
        <w:t xml:space="preserve"> </w:t>
      </w:r>
      <w:r w:rsidR="0032489D" w:rsidRPr="00B240B8">
        <w:rPr>
          <w:rStyle w:val="null1"/>
          <w:rFonts w:ascii="Arial" w:hAnsi="Arial" w:cs="Arial"/>
          <w:sz w:val="22"/>
          <w:szCs w:val="22"/>
          <w:lang w:val="pl-PL"/>
        </w:rPr>
        <w:t xml:space="preserve">W ubiegłym roku </w:t>
      </w:r>
      <w:r w:rsidR="00D96AE5" w:rsidRPr="00B240B8">
        <w:rPr>
          <w:rStyle w:val="null1"/>
          <w:rFonts w:ascii="Arial" w:hAnsi="Arial" w:cs="Arial"/>
          <w:sz w:val="22"/>
          <w:szCs w:val="22"/>
          <w:lang w:val="pl-PL"/>
        </w:rPr>
        <w:t xml:space="preserve">Santander Consumer Bank, jako </w:t>
      </w:r>
      <w:r w:rsidR="0032489D" w:rsidRPr="00B240B8">
        <w:rPr>
          <w:rStyle w:val="null1"/>
          <w:rFonts w:ascii="Arial" w:hAnsi="Arial" w:cs="Arial"/>
          <w:sz w:val="22"/>
          <w:szCs w:val="22"/>
          <w:lang w:val="pl-PL"/>
        </w:rPr>
        <w:t>jeden z</w:t>
      </w:r>
      <w:r w:rsidR="00546B5E">
        <w:rPr>
          <w:rStyle w:val="null1"/>
          <w:rFonts w:ascii="Arial" w:hAnsi="Arial" w:cs="Arial"/>
          <w:sz w:val="22"/>
          <w:szCs w:val="22"/>
          <w:lang w:val="pl-PL"/>
        </w:rPr>
        <w:t> </w:t>
      </w:r>
      <w:r w:rsidR="0032489D" w:rsidRPr="00B240B8">
        <w:rPr>
          <w:rStyle w:val="null1"/>
          <w:rFonts w:ascii="Arial" w:hAnsi="Arial" w:cs="Arial"/>
          <w:sz w:val="22"/>
          <w:szCs w:val="22"/>
          <w:lang w:val="pl-PL"/>
        </w:rPr>
        <w:t xml:space="preserve">pierwszych banków, zgłosił </w:t>
      </w:r>
      <w:r w:rsidR="001A411A" w:rsidRPr="00B240B8">
        <w:rPr>
          <w:rStyle w:val="null1"/>
          <w:rFonts w:ascii="Arial" w:hAnsi="Arial" w:cs="Arial"/>
          <w:sz w:val="22"/>
          <w:szCs w:val="22"/>
          <w:lang w:val="pl-PL"/>
        </w:rPr>
        <w:t xml:space="preserve">się do programu </w:t>
      </w:r>
      <w:bookmarkStart w:id="2" w:name="_Hlk101259051"/>
      <w:r w:rsidR="001A411A" w:rsidRPr="00B240B8">
        <w:rPr>
          <w:rStyle w:val="null1"/>
          <w:rFonts w:ascii="Arial" w:hAnsi="Arial" w:cs="Arial"/>
          <w:sz w:val="22"/>
          <w:szCs w:val="22"/>
          <w:lang w:val="pl-PL"/>
        </w:rPr>
        <w:t xml:space="preserve">„Czyste Powietrze”, </w:t>
      </w:r>
      <w:bookmarkEnd w:id="2"/>
      <w:r w:rsidR="00AF4DEA" w:rsidRPr="00B240B8">
        <w:rPr>
          <w:rStyle w:val="null1"/>
          <w:rFonts w:ascii="Arial" w:hAnsi="Arial" w:cs="Arial"/>
          <w:sz w:val="22"/>
          <w:szCs w:val="22"/>
          <w:lang w:val="pl-PL"/>
        </w:rPr>
        <w:t xml:space="preserve">chcąc wprowadzić do swojej oferty kredyt z dotacją </w:t>
      </w:r>
      <w:r w:rsidR="00F74A6D" w:rsidRPr="00B240B8">
        <w:rPr>
          <w:rStyle w:val="null1"/>
          <w:rFonts w:ascii="Arial" w:hAnsi="Arial" w:cs="Arial"/>
          <w:sz w:val="22"/>
          <w:szCs w:val="22"/>
          <w:lang w:val="pl-PL"/>
        </w:rPr>
        <w:t xml:space="preserve">na </w:t>
      </w:r>
      <w:r w:rsidR="00403381" w:rsidRPr="00B240B8">
        <w:rPr>
          <w:rStyle w:val="null1"/>
          <w:rFonts w:ascii="Arial" w:hAnsi="Arial" w:cs="Arial"/>
          <w:sz w:val="22"/>
          <w:szCs w:val="22"/>
          <w:lang w:val="pl-PL"/>
        </w:rPr>
        <w:t>ekorozwiązania dla domu. Obecnie z</w:t>
      </w:r>
      <w:r w:rsidR="009727BB" w:rsidRPr="00B240B8">
        <w:rPr>
          <w:rStyle w:val="null1"/>
          <w:rFonts w:ascii="Arial" w:hAnsi="Arial" w:cs="Arial"/>
          <w:sz w:val="22"/>
          <w:szCs w:val="22"/>
          <w:lang w:val="pl-PL"/>
        </w:rPr>
        <w:t xml:space="preserve">ostał on już </w:t>
      </w:r>
      <w:r w:rsidR="007E5D3C" w:rsidRPr="00B240B8">
        <w:rPr>
          <w:rStyle w:val="null1"/>
          <w:rFonts w:ascii="Arial" w:hAnsi="Arial" w:cs="Arial"/>
          <w:sz w:val="22"/>
          <w:szCs w:val="22"/>
          <w:lang w:val="pl-PL"/>
        </w:rPr>
        <w:t>aktywowany</w:t>
      </w:r>
      <w:r w:rsidR="00403381" w:rsidRPr="00B240B8">
        <w:rPr>
          <w:rStyle w:val="null1"/>
          <w:rFonts w:ascii="Arial" w:hAnsi="Arial" w:cs="Arial"/>
          <w:sz w:val="22"/>
          <w:szCs w:val="22"/>
          <w:lang w:val="pl-PL"/>
        </w:rPr>
        <w:t xml:space="preserve">, dzięki czemu </w:t>
      </w:r>
      <w:r w:rsidR="009727BB" w:rsidRPr="00B240B8">
        <w:rPr>
          <w:rStyle w:val="null1"/>
          <w:rFonts w:ascii="Arial" w:hAnsi="Arial" w:cs="Arial"/>
          <w:sz w:val="22"/>
          <w:szCs w:val="22"/>
          <w:lang w:val="pl-PL"/>
        </w:rPr>
        <w:t xml:space="preserve">klienci mogą skorzystać z </w:t>
      </w:r>
      <w:r w:rsidR="00DE19F8">
        <w:rPr>
          <w:rStyle w:val="null1"/>
          <w:rFonts w:ascii="Arial" w:hAnsi="Arial" w:cs="Arial"/>
          <w:sz w:val="22"/>
          <w:szCs w:val="22"/>
          <w:lang w:val="pl-PL"/>
        </w:rPr>
        <w:t>K</w:t>
      </w:r>
      <w:r w:rsidR="004427E8" w:rsidRPr="00B240B8">
        <w:rPr>
          <w:rStyle w:val="null1"/>
          <w:rFonts w:ascii="Arial" w:hAnsi="Arial" w:cs="Arial"/>
          <w:sz w:val="22"/>
          <w:szCs w:val="22"/>
          <w:lang w:val="pl-PL"/>
        </w:rPr>
        <w:t xml:space="preserve">redytu gotówkowego </w:t>
      </w:r>
      <w:r w:rsidR="00FD1E7F" w:rsidRPr="00B240B8">
        <w:rPr>
          <w:rStyle w:val="null1"/>
          <w:rFonts w:ascii="Arial" w:hAnsi="Arial" w:cs="Arial"/>
          <w:sz w:val="22"/>
          <w:szCs w:val="22"/>
          <w:lang w:val="pl-PL"/>
        </w:rPr>
        <w:t xml:space="preserve">Czyste Powietrze </w:t>
      </w:r>
      <w:r w:rsidR="004427E8" w:rsidRPr="00B240B8">
        <w:rPr>
          <w:rStyle w:val="null1"/>
          <w:rFonts w:ascii="Arial" w:hAnsi="Arial" w:cs="Arial"/>
          <w:sz w:val="22"/>
          <w:szCs w:val="22"/>
          <w:lang w:val="pl-PL"/>
        </w:rPr>
        <w:t xml:space="preserve">w wysokości od 10 000 do 100 000 zł </w:t>
      </w:r>
      <w:r w:rsidR="00B33880" w:rsidRPr="00B240B8">
        <w:rPr>
          <w:rStyle w:val="null1"/>
          <w:rFonts w:ascii="Arial" w:hAnsi="Arial" w:cs="Arial"/>
          <w:sz w:val="22"/>
          <w:szCs w:val="22"/>
          <w:lang w:val="pl-PL"/>
        </w:rPr>
        <w:t xml:space="preserve">z dopłatą </w:t>
      </w:r>
      <w:r w:rsidR="007050FC" w:rsidRPr="00B240B8">
        <w:rPr>
          <w:rStyle w:val="null1"/>
          <w:rFonts w:ascii="Arial" w:hAnsi="Arial" w:cs="Arial"/>
          <w:sz w:val="22"/>
          <w:szCs w:val="22"/>
          <w:lang w:val="pl-PL"/>
        </w:rPr>
        <w:t>nawet do 37 000 zł.</w:t>
      </w:r>
      <w:r w:rsidR="007E5D3C" w:rsidRPr="00B240B8">
        <w:rPr>
          <w:rStyle w:val="null1"/>
          <w:rFonts w:ascii="Arial" w:hAnsi="Arial" w:cs="Arial"/>
          <w:sz w:val="22"/>
          <w:szCs w:val="22"/>
          <w:lang w:val="pl-PL"/>
        </w:rPr>
        <w:t xml:space="preserve"> </w:t>
      </w:r>
      <w:r w:rsidR="00A53038" w:rsidRPr="00B240B8">
        <w:rPr>
          <w:rStyle w:val="null1"/>
          <w:rFonts w:ascii="Arial" w:hAnsi="Arial" w:cs="Arial"/>
          <w:sz w:val="22"/>
          <w:szCs w:val="22"/>
          <w:lang w:val="pl-PL"/>
        </w:rPr>
        <w:t xml:space="preserve">Z kredytu z dofinansowaniem może skorzystać osoba, która jest właścicielem domu jednorodzinnego lub </w:t>
      </w:r>
      <w:r w:rsidR="00BA76B3" w:rsidRPr="00B240B8">
        <w:rPr>
          <w:rStyle w:val="null1"/>
          <w:rFonts w:ascii="Arial" w:hAnsi="Arial" w:cs="Arial"/>
          <w:sz w:val="22"/>
          <w:szCs w:val="22"/>
          <w:lang w:val="pl-PL"/>
        </w:rPr>
        <w:t xml:space="preserve">wydzielonego w nim lokalu mieszkalnego z odrębną księgą wieczystą. </w:t>
      </w:r>
      <w:r w:rsidR="00560A65" w:rsidRPr="00B240B8">
        <w:rPr>
          <w:rStyle w:val="null1"/>
          <w:rFonts w:ascii="Arial" w:hAnsi="Arial" w:cs="Arial"/>
          <w:sz w:val="22"/>
          <w:szCs w:val="22"/>
          <w:lang w:val="pl-PL"/>
        </w:rPr>
        <w:t>Jak to zrobić?</w:t>
      </w:r>
    </w:p>
    <w:p w14:paraId="5A3F54AC" w14:textId="77777777" w:rsidR="00560A65" w:rsidRPr="00B240B8" w:rsidRDefault="00560A65" w:rsidP="00733538">
      <w:pPr>
        <w:jc w:val="both"/>
        <w:rPr>
          <w:rStyle w:val="null1"/>
          <w:rFonts w:ascii="Arial" w:hAnsi="Arial" w:cs="Arial"/>
          <w:sz w:val="22"/>
          <w:szCs w:val="22"/>
          <w:lang w:val="pl-PL"/>
        </w:rPr>
      </w:pPr>
    </w:p>
    <w:p w14:paraId="4AA03269" w14:textId="77777777" w:rsidR="00122C16" w:rsidRPr="00B240B8" w:rsidRDefault="00421C28" w:rsidP="00733538">
      <w:pPr>
        <w:jc w:val="both"/>
        <w:rPr>
          <w:rStyle w:val="null1"/>
          <w:rFonts w:ascii="Arial" w:hAnsi="Arial" w:cs="Arial"/>
          <w:sz w:val="22"/>
          <w:szCs w:val="22"/>
          <w:lang w:val="pl-PL"/>
        </w:rPr>
      </w:pPr>
      <w:r w:rsidRPr="00B240B8">
        <w:rPr>
          <w:rStyle w:val="null1"/>
          <w:rFonts w:ascii="Arial" w:hAnsi="Arial" w:cs="Arial"/>
          <w:sz w:val="22"/>
          <w:szCs w:val="22"/>
          <w:lang w:val="pl-PL"/>
        </w:rPr>
        <w:t xml:space="preserve">Wystarczy zainteresować się konkretnym ekorozwiązaniem, które </w:t>
      </w:r>
      <w:r w:rsidR="00A81884" w:rsidRPr="00B240B8">
        <w:rPr>
          <w:rStyle w:val="null1"/>
          <w:rFonts w:ascii="Arial" w:hAnsi="Arial" w:cs="Arial"/>
          <w:sz w:val="22"/>
          <w:szCs w:val="22"/>
          <w:lang w:val="pl-PL"/>
        </w:rPr>
        <w:t xml:space="preserve">planujemy </w:t>
      </w:r>
      <w:r w:rsidRPr="00B240B8">
        <w:rPr>
          <w:rStyle w:val="null1"/>
          <w:rFonts w:ascii="Arial" w:hAnsi="Arial" w:cs="Arial"/>
          <w:sz w:val="22"/>
          <w:szCs w:val="22"/>
          <w:lang w:val="pl-PL"/>
        </w:rPr>
        <w:t xml:space="preserve">wprowadzić w swojej przestrzeni domowej. Według warunków programu </w:t>
      </w:r>
      <w:bookmarkStart w:id="3" w:name="_Hlk101259530"/>
      <w:r w:rsidR="00122C16" w:rsidRPr="00B240B8">
        <w:rPr>
          <w:rStyle w:val="null1"/>
          <w:rFonts w:ascii="Arial" w:hAnsi="Arial" w:cs="Arial"/>
          <w:sz w:val="22"/>
          <w:szCs w:val="22"/>
          <w:lang w:val="pl-PL"/>
        </w:rPr>
        <w:t>„Czyste Powietrze”</w:t>
      </w:r>
      <w:bookmarkEnd w:id="3"/>
      <w:r w:rsidR="00122C16" w:rsidRPr="00B240B8">
        <w:rPr>
          <w:rStyle w:val="null1"/>
          <w:rFonts w:ascii="Arial" w:hAnsi="Arial" w:cs="Arial"/>
          <w:sz w:val="22"/>
          <w:szCs w:val="22"/>
          <w:lang w:val="pl-PL"/>
        </w:rPr>
        <w:t xml:space="preserve"> </w:t>
      </w:r>
      <w:r w:rsidRPr="00B240B8">
        <w:rPr>
          <w:rStyle w:val="null1"/>
          <w:rFonts w:ascii="Arial" w:hAnsi="Arial" w:cs="Arial"/>
          <w:sz w:val="22"/>
          <w:szCs w:val="22"/>
          <w:lang w:val="pl-PL"/>
        </w:rPr>
        <w:t xml:space="preserve">może to być m.in. </w:t>
      </w:r>
      <w:r w:rsidR="00E55E97" w:rsidRPr="00B240B8">
        <w:rPr>
          <w:rStyle w:val="null1"/>
          <w:rFonts w:ascii="Arial" w:hAnsi="Arial" w:cs="Arial"/>
          <w:sz w:val="22"/>
          <w:szCs w:val="22"/>
          <w:lang w:val="pl-PL"/>
        </w:rPr>
        <w:t xml:space="preserve">ocieplenie domów </w:t>
      </w:r>
      <w:r w:rsidR="00FD4076" w:rsidRPr="00B240B8">
        <w:rPr>
          <w:rStyle w:val="null1"/>
          <w:rFonts w:ascii="Arial" w:hAnsi="Arial" w:cs="Arial"/>
          <w:sz w:val="22"/>
          <w:szCs w:val="22"/>
          <w:lang w:val="pl-PL"/>
        </w:rPr>
        <w:t xml:space="preserve">z wymianą okien i drzwi, mikroinstalacja fotowoltaiczna, </w:t>
      </w:r>
      <w:r w:rsidR="00A34CA9" w:rsidRPr="00B240B8">
        <w:rPr>
          <w:rStyle w:val="null1"/>
          <w:rFonts w:ascii="Arial" w:hAnsi="Arial" w:cs="Arial"/>
          <w:sz w:val="22"/>
          <w:szCs w:val="22"/>
          <w:lang w:val="pl-PL"/>
        </w:rPr>
        <w:t xml:space="preserve">instalacja centalnego ogrzewania lub ciepłej wody użytkowej czy rezygnacja z tzw. kopciucha na rzecz </w:t>
      </w:r>
      <w:r w:rsidR="00122C16" w:rsidRPr="00B240B8">
        <w:rPr>
          <w:rStyle w:val="null1"/>
          <w:rFonts w:ascii="Arial" w:hAnsi="Arial" w:cs="Arial"/>
          <w:sz w:val="22"/>
          <w:szCs w:val="22"/>
          <w:lang w:val="pl-PL"/>
        </w:rPr>
        <w:t>ekologicznego źródła ciepła</w:t>
      </w:r>
      <w:r w:rsidR="000C6C87" w:rsidRPr="00B240B8">
        <w:rPr>
          <w:rStyle w:val="null1"/>
          <w:rFonts w:ascii="Arial" w:hAnsi="Arial" w:cs="Arial"/>
          <w:sz w:val="22"/>
          <w:szCs w:val="22"/>
          <w:lang w:val="pl-PL"/>
        </w:rPr>
        <w:t>.</w:t>
      </w:r>
    </w:p>
    <w:p w14:paraId="7EBABD82" w14:textId="77777777" w:rsidR="00122C16" w:rsidRPr="00B240B8" w:rsidRDefault="00122C16" w:rsidP="00733538">
      <w:pPr>
        <w:jc w:val="both"/>
        <w:rPr>
          <w:rStyle w:val="null1"/>
          <w:rFonts w:ascii="Arial" w:hAnsi="Arial" w:cs="Arial"/>
          <w:sz w:val="22"/>
          <w:szCs w:val="22"/>
          <w:lang w:val="pl-PL"/>
        </w:rPr>
      </w:pPr>
    </w:p>
    <w:p w14:paraId="5D051C7C" w14:textId="5A620AFB" w:rsidR="00FD1E7F" w:rsidRPr="00B240B8" w:rsidRDefault="00122C16" w:rsidP="00FD1E7F">
      <w:pPr>
        <w:jc w:val="both"/>
        <w:rPr>
          <w:rStyle w:val="null1"/>
          <w:rFonts w:ascii="Arial" w:hAnsi="Arial" w:cs="Arial"/>
          <w:sz w:val="22"/>
          <w:szCs w:val="22"/>
          <w:lang w:val="pl-PL"/>
        </w:rPr>
      </w:pPr>
      <w:r w:rsidRPr="00B240B8">
        <w:rPr>
          <w:rStyle w:val="null1"/>
          <w:rFonts w:ascii="Arial" w:hAnsi="Arial" w:cs="Arial"/>
          <w:sz w:val="22"/>
          <w:szCs w:val="22"/>
          <w:lang w:val="pl-PL"/>
        </w:rPr>
        <w:t xml:space="preserve">Następnie </w:t>
      </w:r>
      <w:r w:rsidR="00B5537B" w:rsidRPr="00B240B8">
        <w:rPr>
          <w:rStyle w:val="null1"/>
          <w:rFonts w:ascii="Arial" w:hAnsi="Arial" w:cs="Arial"/>
          <w:sz w:val="22"/>
          <w:szCs w:val="22"/>
          <w:lang w:val="pl-PL"/>
        </w:rPr>
        <w:t>należy</w:t>
      </w:r>
      <w:r w:rsidRPr="00B240B8">
        <w:rPr>
          <w:rStyle w:val="null1"/>
          <w:rFonts w:ascii="Arial" w:hAnsi="Arial" w:cs="Arial"/>
          <w:sz w:val="22"/>
          <w:szCs w:val="22"/>
          <w:lang w:val="pl-PL"/>
        </w:rPr>
        <w:t xml:space="preserve"> udać się do oddziału </w:t>
      </w:r>
      <w:r w:rsidR="00A1101F" w:rsidRPr="00B240B8">
        <w:rPr>
          <w:rStyle w:val="null1"/>
          <w:rFonts w:ascii="Arial" w:hAnsi="Arial" w:cs="Arial"/>
          <w:sz w:val="22"/>
          <w:szCs w:val="22"/>
          <w:lang w:val="pl-PL"/>
        </w:rPr>
        <w:t>Santander Consumer Banku</w:t>
      </w:r>
      <w:r w:rsidRPr="00B240B8">
        <w:rPr>
          <w:rStyle w:val="null1"/>
          <w:rFonts w:ascii="Arial" w:hAnsi="Arial" w:cs="Arial"/>
          <w:sz w:val="22"/>
          <w:szCs w:val="22"/>
          <w:lang w:val="pl-PL"/>
        </w:rPr>
        <w:t xml:space="preserve"> i złożyć wniosek o</w:t>
      </w:r>
      <w:r w:rsidR="00546B5E">
        <w:rPr>
          <w:rStyle w:val="null1"/>
          <w:rFonts w:ascii="Arial" w:hAnsi="Arial" w:cs="Arial"/>
          <w:sz w:val="22"/>
          <w:szCs w:val="22"/>
          <w:lang w:val="pl-PL"/>
        </w:rPr>
        <w:t> </w:t>
      </w:r>
      <w:r w:rsidR="00DE19F8">
        <w:rPr>
          <w:rStyle w:val="null1"/>
          <w:rFonts w:ascii="Arial" w:hAnsi="Arial" w:cs="Arial"/>
          <w:sz w:val="22"/>
          <w:szCs w:val="22"/>
          <w:lang w:val="pl-PL"/>
        </w:rPr>
        <w:t>K</w:t>
      </w:r>
      <w:r w:rsidR="002A0988" w:rsidRPr="00B240B8">
        <w:rPr>
          <w:rStyle w:val="null1"/>
          <w:rFonts w:ascii="Arial" w:hAnsi="Arial" w:cs="Arial"/>
          <w:sz w:val="22"/>
          <w:szCs w:val="22"/>
          <w:lang w:val="pl-PL"/>
        </w:rPr>
        <w:t xml:space="preserve">redyt gotówkowy </w:t>
      </w:r>
      <w:r w:rsidR="00DE19F8">
        <w:rPr>
          <w:rStyle w:val="null1"/>
          <w:rFonts w:ascii="Arial" w:hAnsi="Arial" w:cs="Arial"/>
          <w:sz w:val="22"/>
          <w:szCs w:val="22"/>
          <w:lang w:val="pl-PL"/>
        </w:rPr>
        <w:t xml:space="preserve">Czyste Powietrze </w:t>
      </w:r>
      <w:r w:rsidR="002A0988" w:rsidRPr="00B240B8">
        <w:rPr>
          <w:rStyle w:val="null1"/>
          <w:rFonts w:ascii="Arial" w:hAnsi="Arial" w:cs="Arial"/>
          <w:sz w:val="22"/>
          <w:szCs w:val="22"/>
          <w:lang w:val="pl-PL"/>
        </w:rPr>
        <w:t>z dotacją</w:t>
      </w:r>
      <w:r w:rsidR="00A1106D" w:rsidRPr="00B240B8">
        <w:rPr>
          <w:rStyle w:val="null1"/>
          <w:rFonts w:ascii="Arial" w:hAnsi="Arial" w:cs="Arial"/>
          <w:sz w:val="22"/>
          <w:szCs w:val="22"/>
          <w:lang w:val="pl-PL"/>
        </w:rPr>
        <w:t xml:space="preserve">. </w:t>
      </w:r>
      <w:r w:rsidR="002A0988" w:rsidRPr="00B240B8">
        <w:rPr>
          <w:rStyle w:val="null1"/>
          <w:rFonts w:ascii="Arial" w:hAnsi="Arial" w:cs="Arial"/>
          <w:sz w:val="22"/>
          <w:szCs w:val="22"/>
          <w:lang w:val="pl-PL"/>
        </w:rPr>
        <w:t>P</w:t>
      </w:r>
      <w:r w:rsidR="0024216F" w:rsidRPr="00B240B8">
        <w:rPr>
          <w:rStyle w:val="null1"/>
          <w:rFonts w:ascii="Arial" w:hAnsi="Arial" w:cs="Arial"/>
          <w:sz w:val="22"/>
          <w:szCs w:val="22"/>
          <w:lang w:val="pl-PL"/>
        </w:rPr>
        <w:t>o otrzymaniu pozytywnej decyzji kredytowej, klient wypełnia i</w:t>
      </w:r>
      <w:r w:rsidR="00212C17" w:rsidRPr="00B240B8">
        <w:rPr>
          <w:rStyle w:val="null1"/>
          <w:rFonts w:ascii="Arial" w:hAnsi="Arial" w:cs="Arial"/>
          <w:sz w:val="22"/>
          <w:szCs w:val="22"/>
          <w:lang w:val="pl-PL"/>
        </w:rPr>
        <w:t xml:space="preserve"> wysyła wniosek o dopłatę z programu z pomocą pracownika</w:t>
      </w:r>
      <w:r w:rsidR="00EF092E" w:rsidRPr="00B240B8">
        <w:rPr>
          <w:rStyle w:val="null1"/>
          <w:rFonts w:ascii="Arial" w:hAnsi="Arial" w:cs="Arial"/>
          <w:sz w:val="22"/>
          <w:szCs w:val="22"/>
          <w:lang w:val="pl-PL"/>
        </w:rPr>
        <w:t xml:space="preserve"> banku</w:t>
      </w:r>
      <w:r w:rsidR="000251AE" w:rsidRPr="00B240B8">
        <w:rPr>
          <w:rStyle w:val="null1"/>
          <w:rFonts w:ascii="Arial" w:hAnsi="Arial" w:cs="Arial"/>
          <w:sz w:val="22"/>
          <w:szCs w:val="22"/>
          <w:lang w:val="pl-PL"/>
        </w:rPr>
        <w:t>. Po</w:t>
      </w:r>
      <w:r w:rsidR="000C6C87" w:rsidRPr="00B240B8">
        <w:rPr>
          <w:rStyle w:val="null1"/>
          <w:rFonts w:ascii="Arial" w:hAnsi="Arial" w:cs="Arial"/>
          <w:sz w:val="22"/>
          <w:szCs w:val="22"/>
          <w:lang w:val="pl-PL"/>
        </w:rPr>
        <w:t xml:space="preserve"> otrzymaniu akceptacji</w:t>
      </w:r>
      <w:r w:rsidR="008F6378" w:rsidRPr="00B240B8">
        <w:rPr>
          <w:rStyle w:val="null1"/>
          <w:rFonts w:ascii="Arial" w:hAnsi="Arial" w:cs="Arial"/>
          <w:sz w:val="22"/>
          <w:szCs w:val="22"/>
          <w:lang w:val="pl-PL"/>
        </w:rPr>
        <w:t xml:space="preserve">, pieniądze z </w:t>
      </w:r>
      <w:r w:rsidR="00FD1E7F" w:rsidRPr="00B240B8">
        <w:rPr>
          <w:rStyle w:val="null1"/>
          <w:rFonts w:ascii="Arial" w:hAnsi="Arial" w:cs="Arial"/>
          <w:sz w:val="22"/>
          <w:szCs w:val="22"/>
          <w:lang w:val="pl-PL"/>
        </w:rPr>
        <w:t xml:space="preserve">kredytu </w:t>
      </w:r>
      <w:r w:rsidR="008F6378" w:rsidRPr="00B240B8">
        <w:rPr>
          <w:rStyle w:val="null1"/>
          <w:rFonts w:ascii="Arial" w:hAnsi="Arial" w:cs="Arial"/>
          <w:sz w:val="22"/>
          <w:szCs w:val="22"/>
          <w:lang w:val="pl-PL"/>
        </w:rPr>
        <w:t>wpływają na rachunek klienta</w:t>
      </w:r>
      <w:r w:rsidR="000C6C87" w:rsidRPr="00B240B8">
        <w:rPr>
          <w:rStyle w:val="null1"/>
          <w:rFonts w:ascii="Arial" w:hAnsi="Arial" w:cs="Arial"/>
          <w:sz w:val="22"/>
          <w:szCs w:val="22"/>
          <w:lang w:val="pl-PL"/>
        </w:rPr>
        <w:t>, a on zyskuje 18 miesięcy na realizację</w:t>
      </w:r>
      <w:r w:rsidR="007805B6" w:rsidRPr="00B240B8">
        <w:rPr>
          <w:rStyle w:val="null1"/>
          <w:rFonts w:ascii="Arial" w:hAnsi="Arial" w:cs="Arial"/>
          <w:sz w:val="22"/>
          <w:szCs w:val="22"/>
          <w:lang w:val="pl-PL"/>
        </w:rPr>
        <w:t xml:space="preserve"> swojego </w:t>
      </w:r>
      <w:r w:rsidR="00A1106D" w:rsidRPr="00B240B8">
        <w:rPr>
          <w:rStyle w:val="null1"/>
          <w:rFonts w:ascii="Arial" w:hAnsi="Arial" w:cs="Arial"/>
          <w:sz w:val="22"/>
          <w:szCs w:val="22"/>
          <w:lang w:val="pl-PL"/>
        </w:rPr>
        <w:t>eko</w:t>
      </w:r>
      <w:r w:rsidR="007805B6" w:rsidRPr="00B240B8">
        <w:rPr>
          <w:rStyle w:val="null1"/>
          <w:rFonts w:ascii="Arial" w:hAnsi="Arial" w:cs="Arial"/>
          <w:sz w:val="22"/>
          <w:szCs w:val="22"/>
          <w:lang w:val="pl-PL"/>
        </w:rPr>
        <w:t>planu</w:t>
      </w:r>
      <w:r w:rsidR="00D24DCB" w:rsidRPr="00B240B8">
        <w:rPr>
          <w:rStyle w:val="null1"/>
          <w:rFonts w:ascii="Arial" w:hAnsi="Arial" w:cs="Arial"/>
          <w:sz w:val="22"/>
          <w:szCs w:val="22"/>
          <w:lang w:val="pl-PL"/>
        </w:rPr>
        <w:t xml:space="preserve">, które </w:t>
      </w:r>
      <w:r w:rsidR="00754D7F" w:rsidRPr="00B240B8">
        <w:rPr>
          <w:rStyle w:val="null1"/>
          <w:rFonts w:ascii="Arial" w:hAnsi="Arial" w:cs="Arial"/>
          <w:sz w:val="22"/>
          <w:szCs w:val="22"/>
          <w:lang w:val="pl-PL"/>
        </w:rPr>
        <w:t>to</w:t>
      </w:r>
      <w:r w:rsidR="00D24DCB" w:rsidRPr="00B240B8">
        <w:rPr>
          <w:rStyle w:val="null1"/>
          <w:rFonts w:ascii="Arial" w:hAnsi="Arial" w:cs="Arial"/>
          <w:sz w:val="22"/>
          <w:szCs w:val="22"/>
          <w:lang w:val="pl-PL"/>
        </w:rPr>
        <w:t xml:space="preserve"> liczone </w:t>
      </w:r>
      <w:r w:rsidR="00754D7F" w:rsidRPr="00B240B8">
        <w:rPr>
          <w:rStyle w:val="null1"/>
          <w:rFonts w:ascii="Arial" w:hAnsi="Arial" w:cs="Arial"/>
          <w:sz w:val="22"/>
          <w:szCs w:val="22"/>
          <w:lang w:val="pl-PL"/>
        </w:rPr>
        <w:t xml:space="preserve">są </w:t>
      </w:r>
      <w:r w:rsidR="00D24DCB" w:rsidRPr="00B240B8">
        <w:rPr>
          <w:rStyle w:val="null1"/>
          <w:rFonts w:ascii="Arial" w:hAnsi="Arial" w:cs="Arial"/>
          <w:sz w:val="22"/>
          <w:szCs w:val="22"/>
          <w:lang w:val="pl-PL"/>
        </w:rPr>
        <w:t>od czasu złożenia wniosku o dopłatę</w:t>
      </w:r>
      <w:r w:rsidR="007805B6" w:rsidRPr="00B240B8">
        <w:rPr>
          <w:rStyle w:val="null1"/>
          <w:rFonts w:ascii="Arial" w:hAnsi="Arial" w:cs="Arial"/>
          <w:sz w:val="22"/>
          <w:szCs w:val="22"/>
          <w:lang w:val="pl-PL"/>
        </w:rPr>
        <w:t xml:space="preserve">. </w:t>
      </w:r>
      <w:r w:rsidR="00FD1E7F" w:rsidRPr="00B240B8">
        <w:rPr>
          <w:rStyle w:val="null1"/>
          <w:rFonts w:ascii="Arial" w:hAnsi="Arial" w:cs="Arial"/>
          <w:sz w:val="22"/>
          <w:szCs w:val="22"/>
          <w:lang w:val="pl-PL"/>
        </w:rPr>
        <w:t>Kwota dotacji zostanie wypłacona na częściową spłatę kapita</w:t>
      </w:r>
      <w:r w:rsidR="00E550ED">
        <w:rPr>
          <w:rStyle w:val="null1"/>
          <w:rFonts w:ascii="Arial" w:hAnsi="Arial" w:cs="Arial"/>
          <w:sz w:val="22"/>
          <w:szCs w:val="22"/>
          <w:lang w:val="pl-PL"/>
        </w:rPr>
        <w:t>ł</w:t>
      </w:r>
      <w:r w:rsidR="00FD1E7F" w:rsidRPr="00B240B8">
        <w:rPr>
          <w:rStyle w:val="null1"/>
          <w:rFonts w:ascii="Arial" w:hAnsi="Arial" w:cs="Arial"/>
          <w:sz w:val="22"/>
          <w:szCs w:val="22"/>
          <w:lang w:val="pl-PL"/>
        </w:rPr>
        <w:t>u kredytu po zakończeniu przedsięwzięcia i rozliczeniu do</w:t>
      </w:r>
      <w:r w:rsidR="00940BD7" w:rsidRPr="00B240B8">
        <w:rPr>
          <w:rStyle w:val="null1"/>
          <w:rFonts w:ascii="Arial" w:hAnsi="Arial" w:cs="Arial"/>
          <w:sz w:val="22"/>
          <w:szCs w:val="22"/>
          <w:lang w:val="pl-PL"/>
        </w:rPr>
        <w:t>ta</w:t>
      </w:r>
      <w:r w:rsidR="00FD1E7F" w:rsidRPr="00B240B8">
        <w:rPr>
          <w:rStyle w:val="null1"/>
          <w:rFonts w:ascii="Arial" w:hAnsi="Arial" w:cs="Arial"/>
          <w:sz w:val="22"/>
          <w:szCs w:val="22"/>
          <w:lang w:val="pl-PL"/>
        </w:rPr>
        <w:t>cji na podstawie faktur z wojewódzkim funduszem ochrony środowiska i gospodarki wodnej.</w:t>
      </w:r>
    </w:p>
    <w:p w14:paraId="2822AF6B" w14:textId="77777777" w:rsidR="00A1106D" w:rsidRPr="00B240B8" w:rsidRDefault="00A1106D" w:rsidP="00A1106D">
      <w:pPr>
        <w:jc w:val="both"/>
        <w:rPr>
          <w:rStyle w:val="null1"/>
          <w:rFonts w:ascii="Arial" w:hAnsi="Arial" w:cs="Arial"/>
          <w:sz w:val="22"/>
          <w:szCs w:val="22"/>
          <w:lang w:val="pl-PL"/>
        </w:rPr>
      </w:pPr>
    </w:p>
    <w:p w14:paraId="55B064B3" w14:textId="08BA4EF2" w:rsidR="00A1106D" w:rsidRPr="00B240B8" w:rsidRDefault="001A3A67" w:rsidP="001A3A67">
      <w:pPr>
        <w:jc w:val="both"/>
        <w:rPr>
          <w:rStyle w:val="null1"/>
          <w:rFonts w:ascii="Arial" w:hAnsi="Arial" w:cs="Arial"/>
          <w:sz w:val="22"/>
          <w:szCs w:val="22"/>
          <w:lang w:val="pl-PL"/>
        </w:rPr>
      </w:pPr>
      <w:r w:rsidRPr="00B240B8">
        <w:rPr>
          <w:rStyle w:val="null1"/>
          <w:rFonts w:ascii="Arial" w:hAnsi="Arial" w:cs="Arial"/>
          <w:i/>
          <w:iCs/>
          <w:sz w:val="22"/>
          <w:szCs w:val="22"/>
          <w:lang w:val="pl-PL"/>
        </w:rPr>
        <w:t xml:space="preserve">- </w:t>
      </w:r>
      <w:r w:rsidR="00405BCB" w:rsidRPr="00B240B8">
        <w:rPr>
          <w:rStyle w:val="null1"/>
          <w:rFonts w:ascii="Arial" w:hAnsi="Arial" w:cs="Arial"/>
          <w:i/>
          <w:iCs/>
          <w:sz w:val="22"/>
          <w:szCs w:val="22"/>
          <w:lang w:val="pl-PL"/>
        </w:rPr>
        <w:t>Cieszymy się, że mamy możliwość oferowania kredytu z dotacją z programu „Czyste Powietrze”</w:t>
      </w:r>
      <w:r w:rsidR="00BB7C5F" w:rsidRPr="00B240B8">
        <w:rPr>
          <w:rStyle w:val="null1"/>
          <w:rFonts w:ascii="Arial" w:hAnsi="Arial" w:cs="Arial"/>
          <w:i/>
          <w:iCs/>
          <w:sz w:val="22"/>
          <w:szCs w:val="22"/>
          <w:lang w:val="pl-PL"/>
        </w:rPr>
        <w:t xml:space="preserve"> i mamy nadzieję, że przełoży się to na wzrost popularności ekologicznych rozwiązań dla domu</w:t>
      </w:r>
      <w:r w:rsidR="0071234C" w:rsidRPr="00B240B8">
        <w:rPr>
          <w:rStyle w:val="null1"/>
          <w:rFonts w:ascii="Arial" w:hAnsi="Arial" w:cs="Arial"/>
          <w:i/>
          <w:iCs/>
          <w:sz w:val="22"/>
          <w:szCs w:val="22"/>
          <w:lang w:val="pl-PL"/>
        </w:rPr>
        <w:t xml:space="preserve">, a co za tym idzie </w:t>
      </w:r>
      <w:r w:rsidR="004734AC" w:rsidRPr="00B240B8">
        <w:rPr>
          <w:rStyle w:val="null1"/>
          <w:rFonts w:ascii="Arial" w:hAnsi="Arial" w:cs="Arial"/>
          <w:i/>
          <w:iCs/>
          <w:sz w:val="22"/>
          <w:szCs w:val="22"/>
          <w:lang w:val="pl-PL"/>
        </w:rPr>
        <w:t>na pozytywne zmiany w naszym ekosystemie</w:t>
      </w:r>
      <w:r w:rsidR="00BB7C5F" w:rsidRPr="00B240B8">
        <w:rPr>
          <w:rStyle w:val="null1"/>
          <w:rFonts w:ascii="Arial" w:hAnsi="Arial" w:cs="Arial"/>
          <w:i/>
          <w:iCs/>
          <w:sz w:val="22"/>
          <w:szCs w:val="22"/>
          <w:lang w:val="pl-PL"/>
        </w:rPr>
        <w:t xml:space="preserve"> </w:t>
      </w:r>
      <w:r w:rsidR="00405BCB" w:rsidRPr="00B240B8">
        <w:rPr>
          <w:rStyle w:val="null1"/>
          <w:rFonts w:ascii="Arial" w:hAnsi="Arial" w:cs="Arial"/>
          <w:sz w:val="22"/>
          <w:szCs w:val="22"/>
          <w:lang w:val="pl-PL"/>
        </w:rPr>
        <w:t xml:space="preserve">- mówi </w:t>
      </w:r>
      <w:r w:rsidR="00E65AB2" w:rsidRPr="00B240B8">
        <w:rPr>
          <w:rStyle w:val="null1"/>
          <w:rFonts w:ascii="Arial" w:hAnsi="Arial" w:cs="Arial"/>
          <w:sz w:val="22"/>
          <w:szCs w:val="22"/>
          <w:lang w:val="pl-PL"/>
        </w:rPr>
        <w:t xml:space="preserve">Anna </w:t>
      </w:r>
      <w:r w:rsidR="00571BCC" w:rsidRPr="00B240B8">
        <w:rPr>
          <w:rStyle w:val="null1"/>
          <w:rFonts w:ascii="Arial" w:hAnsi="Arial" w:cs="Arial"/>
          <w:sz w:val="22"/>
          <w:szCs w:val="22"/>
          <w:lang w:val="pl-PL"/>
        </w:rPr>
        <w:t>Lipińska-Bednarz, Menadżer Produktu</w:t>
      </w:r>
      <w:r w:rsidR="00E550ED">
        <w:rPr>
          <w:rStyle w:val="null1"/>
          <w:rFonts w:ascii="Arial" w:hAnsi="Arial" w:cs="Arial"/>
          <w:sz w:val="22"/>
          <w:szCs w:val="22"/>
          <w:lang w:val="pl-PL"/>
        </w:rPr>
        <w:t xml:space="preserve"> w Zespole</w:t>
      </w:r>
      <w:r w:rsidR="00981DB2">
        <w:rPr>
          <w:rStyle w:val="null1"/>
          <w:rFonts w:ascii="Arial" w:hAnsi="Arial" w:cs="Arial"/>
          <w:sz w:val="22"/>
          <w:szCs w:val="22"/>
          <w:lang w:val="pl-PL"/>
        </w:rPr>
        <w:t xml:space="preserve"> </w:t>
      </w:r>
      <w:r w:rsidR="00571BCC" w:rsidRPr="00B240B8">
        <w:rPr>
          <w:rStyle w:val="null1"/>
          <w:rFonts w:ascii="Arial" w:hAnsi="Arial" w:cs="Arial"/>
          <w:sz w:val="22"/>
          <w:szCs w:val="22"/>
          <w:lang w:val="pl-PL"/>
        </w:rPr>
        <w:t>Kredyt</w:t>
      </w:r>
      <w:r w:rsidR="00E550ED">
        <w:rPr>
          <w:rStyle w:val="null1"/>
          <w:rFonts w:ascii="Arial" w:hAnsi="Arial" w:cs="Arial"/>
          <w:sz w:val="22"/>
          <w:szCs w:val="22"/>
          <w:lang w:val="pl-PL"/>
        </w:rPr>
        <w:t>ów</w:t>
      </w:r>
      <w:r w:rsidR="00571BCC" w:rsidRPr="00B240B8">
        <w:rPr>
          <w:rStyle w:val="null1"/>
          <w:rFonts w:ascii="Arial" w:hAnsi="Arial" w:cs="Arial"/>
          <w:sz w:val="22"/>
          <w:szCs w:val="22"/>
          <w:lang w:val="pl-PL"/>
        </w:rPr>
        <w:t xml:space="preserve"> Gotówkowy</w:t>
      </w:r>
      <w:r w:rsidR="00E550ED">
        <w:rPr>
          <w:rStyle w:val="null1"/>
          <w:rFonts w:ascii="Arial" w:hAnsi="Arial" w:cs="Arial"/>
          <w:sz w:val="22"/>
          <w:szCs w:val="22"/>
          <w:lang w:val="pl-PL"/>
        </w:rPr>
        <w:t>ch</w:t>
      </w:r>
      <w:r w:rsidR="00DE3B47" w:rsidRPr="00B240B8">
        <w:rPr>
          <w:rStyle w:val="null1"/>
          <w:rFonts w:ascii="Arial" w:hAnsi="Arial" w:cs="Arial"/>
          <w:sz w:val="22"/>
          <w:szCs w:val="22"/>
          <w:lang w:val="pl-PL"/>
        </w:rPr>
        <w:t xml:space="preserve"> </w:t>
      </w:r>
      <w:r w:rsidR="00405BCB" w:rsidRPr="00B240B8">
        <w:rPr>
          <w:rStyle w:val="null1"/>
          <w:rFonts w:ascii="Arial" w:hAnsi="Arial" w:cs="Arial"/>
          <w:sz w:val="22"/>
          <w:szCs w:val="22"/>
          <w:lang w:val="pl-PL"/>
        </w:rPr>
        <w:t>z</w:t>
      </w:r>
      <w:r w:rsidR="00546B5E">
        <w:rPr>
          <w:rStyle w:val="null1"/>
          <w:rFonts w:ascii="Arial" w:hAnsi="Arial" w:cs="Arial"/>
          <w:sz w:val="22"/>
          <w:szCs w:val="22"/>
          <w:lang w:val="pl-PL"/>
        </w:rPr>
        <w:t> </w:t>
      </w:r>
      <w:r w:rsidR="00405BCB" w:rsidRPr="00B240B8">
        <w:rPr>
          <w:rStyle w:val="null1"/>
          <w:rFonts w:ascii="Arial" w:hAnsi="Arial" w:cs="Arial"/>
          <w:sz w:val="22"/>
          <w:szCs w:val="22"/>
          <w:lang w:val="pl-PL"/>
        </w:rPr>
        <w:t xml:space="preserve">Santander Consumer Banku. – </w:t>
      </w:r>
      <w:r w:rsidR="00405BCB" w:rsidRPr="00B240B8">
        <w:rPr>
          <w:rStyle w:val="null1"/>
          <w:rFonts w:ascii="Arial" w:hAnsi="Arial" w:cs="Arial"/>
          <w:i/>
          <w:iCs/>
          <w:sz w:val="22"/>
          <w:szCs w:val="22"/>
          <w:lang w:val="pl-PL"/>
        </w:rPr>
        <w:t xml:space="preserve">Działania </w:t>
      </w:r>
      <w:r w:rsidR="002B76A9" w:rsidRPr="00B240B8">
        <w:rPr>
          <w:rStyle w:val="null1"/>
          <w:rFonts w:ascii="Arial" w:hAnsi="Arial" w:cs="Arial"/>
          <w:i/>
          <w:iCs/>
          <w:sz w:val="22"/>
          <w:szCs w:val="22"/>
          <w:lang w:val="pl-PL"/>
        </w:rPr>
        <w:t>w zgodzie z naturą</w:t>
      </w:r>
      <w:r w:rsidR="00405BCB" w:rsidRPr="00B240B8">
        <w:rPr>
          <w:rStyle w:val="null1"/>
          <w:rFonts w:ascii="Arial" w:hAnsi="Arial" w:cs="Arial"/>
          <w:i/>
          <w:iCs/>
          <w:sz w:val="22"/>
          <w:szCs w:val="22"/>
          <w:lang w:val="pl-PL"/>
        </w:rPr>
        <w:t xml:space="preserve"> są dla nas bardzo istotne. </w:t>
      </w:r>
      <w:r w:rsidR="00215FC1" w:rsidRPr="00B240B8">
        <w:rPr>
          <w:rStyle w:val="null1"/>
          <w:rFonts w:ascii="Arial" w:hAnsi="Arial" w:cs="Arial"/>
          <w:i/>
          <w:iCs/>
          <w:sz w:val="22"/>
          <w:szCs w:val="22"/>
          <w:lang w:val="pl-PL"/>
        </w:rPr>
        <w:t xml:space="preserve">Od 2019 roku finansujemy zakup odnawialnych źródeł energii i stale pracujemy nad kolejnymi produktami z myślą o ochronie </w:t>
      </w:r>
      <w:r w:rsidR="002B76A9" w:rsidRPr="00B240B8">
        <w:rPr>
          <w:rStyle w:val="null1"/>
          <w:rFonts w:ascii="Arial" w:hAnsi="Arial" w:cs="Arial"/>
          <w:i/>
          <w:iCs/>
          <w:sz w:val="22"/>
          <w:szCs w:val="22"/>
          <w:lang w:val="pl-PL"/>
        </w:rPr>
        <w:t xml:space="preserve">naszego </w:t>
      </w:r>
      <w:r w:rsidR="00215FC1" w:rsidRPr="00B240B8">
        <w:rPr>
          <w:rStyle w:val="null1"/>
          <w:rFonts w:ascii="Arial" w:hAnsi="Arial" w:cs="Arial"/>
          <w:i/>
          <w:iCs/>
          <w:sz w:val="22"/>
          <w:szCs w:val="22"/>
          <w:lang w:val="pl-PL"/>
        </w:rPr>
        <w:t>środowiska</w:t>
      </w:r>
      <w:r w:rsidR="002B76A9" w:rsidRPr="00B240B8">
        <w:rPr>
          <w:rStyle w:val="null1"/>
          <w:rFonts w:ascii="Arial" w:hAnsi="Arial" w:cs="Arial"/>
          <w:i/>
          <w:iCs/>
          <w:sz w:val="22"/>
          <w:szCs w:val="22"/>
          <w:lang w:val="pl-PL"/>
        </w:rPr>
        <w:t xml:space="preserve"> naturalnego.</w:t>
      </w:r>
    </w:p>
    <w:p w14:paraId="6B141625" w14:textId="77777777" w:rsidR="001A3A67" w:rsidRPr="00B240B8" w:rsidRDefault="001A3A67" w:rsidP="007805B6">
      <w:pPr>
        <w:jc w:val="both"/>
        <w:rPr>
          <w:rStyle w:val="null1"/>
          <w:rFonts w:ascii="Arial" w:hAnsi="Arial" w:cs="Arial"/>
          <w:sz w:val="22"/>
          <w:szCs w:val="22"/>
          <w:lang w:val="pl-PL"/>
        </w:rPr>
      </w:pPr>
    </w:p>
    <w:p w14:paraId="7CA27197" w14:textId="77777777" w:rsidR="001A3A67" w:rsidRPr="00B240B8" w:rsidRDefault="001A3A67" w:rsidP="001A3A67">
      <w:pPr>
        <w:jc w:val="both"/>
        <w:rPr>
          <w:rStyle w:val="null1"/>
          <w:rFonts w:ascii="Arial" w:hAnsi="Arial" w:cs="Arial"/>
          <w:sz w:val="22"/>
          <w:szCs w:val="22"/>
          <w:lang w:val="pl-PL"/>
        </w:rPr>
      </w:pPr>
      <w:r w:rsidRPr="00B240B8">
        <w:rPr>
          <w:rStyle w:val="null1"/>
          <w:rFonts w:ascii="Arial" w:hAnsi="Arial" w:cs="Arial"/>
          <w:sz w:val="22"/>
          <w:szCs w:val="22"/>
          <w:lang w:val="pl-PL"/>
        </w:rPr>
        <w:t xml:space="preserve">Ekorozwiązania z roku na rok stają się coraz bardziej popularne m.in. dzięki polityce zielonego wzrostu realizowanej przez Unię Europejską, która wpływa na rozpowszechnienie proeokologicznych działań w państwach członkowskich. Efektem </w:t>
      </w:r>
      <w:r w:rsidRPr="00B240B8">
        <w:rPr>
          <w:rStyle w:val="null1"/>
          <w:rFonts w:ascii="Arial" w:hAnsi="Arial" w:cs="Arial"/>
          <w:sz w:val="22"/>
          <w:szCs w:val="22"/>
          <w:lang w:val="pl-PL"/>
        </w:rPr>
        <w:lastRenderedPageBreak/>
        <w:t>tego jest zwiększenie znaczenia programów takich jak polskie „Czyste Powietrze”, który cieszy się dużym zainteresowanie odbiorców. Według danych ze strony głównej programu, od 19 września 2018 roku do 22 kwietnia br. złożono już w nim ponad 427 000 wniosków o dofinansowanie na łączną kwotę opiewającą na ok. 7,5 mld zł.</w:t>
      </w:r>
    </w:p>
    <w:p w14:paraId="7EEC9A46" w14:textId="77777777" w:rsidR="001A3A67" w:rsidRPr="00B240B8" w:rsidRDefault="001A3A67" w:rsidP="001A3A67">
      <w:pPr>
        <w:jc w:val="both"/>
        <w:rPr>
          <w:rStyle w:val="null1"/>
          <w:rFonts w:ascii="Arial" w:hAnsi="Arial" w:cs="Arial"/>
          <w:sz w:val="22"/>
          <w:szCs w:val="22"/>
          <w:lang w:val="pl-PL"/>
        </w:rPr>
      </w:pPr>
    </w:p>
    <w:p w14:paraId="55E76956" w14:textId="5A6B3FDE" w:rsidR="001A3A67" w:rsidRPr="00B240B8" w:rsidRDefault="001A3A67" w:rsidP="001A3A67">
      <w:pPr>
        <w:jc w:val="both"/>
        <w:rPr>
          <w:rStyle w:val="null1"/>
          <w:rFonts w:ascii="Arial" w:hAnsi="Arial" w:cs="Arial"/>
          <w:sz w:val="22"/>
          <w:szCs w:val="22"/>
          <w:lang w:val="pl-PL"/>
        </w:rPr>
      </w:pPr>
      <w:r w:rsidRPr="00B240B8">
        <w:rPr>
          <w:rStyle w:val="null1"/>
          <w:rFonts w:ascii="Arial" w:hAnsi="Arial" w:cs="Arial"/>
          <w:sz w:val="22"/>
          <w:szCs w:val="22"/>
          <w:lang w:val="pl-PL"/>
        </w:rPr>
        <w:t xml:space="preserve">- </w:t>
      </w:r>
      <w:r w:rsidRPr="00B240B8">
        <w:rPr>
          <w:rStyle w:val="null1"/>
          <w:rFonts w:ascii="Arial" w:hAnsi="Arial" w:cs="Arial"/>
          <w:i/>
          <w:iCs/>
          <w:sz w:val="22"/>
          <w:szCs w:val="22"/>
          <w:lang w:val="pl-PL"/>
        </w:rPr>
        <w:t>Obserwujemy rosnące zainteresowanie produktami ekologicznymi ze strony naszych klientów. Chcemy wspierać ich we wdrażaniu takich rozwiązań w ich domach, dlatego w</w:t>
      </w:r>
      <w:r w:rsidR="00546B5E">
        <w:rPr>
          <w:rStyle w:val="null1"/>
          <w:rFonts w:ascii="Arial" w:hAnsi="Arial" w:cs="Arial"/>
          <w:i/>
          <w:iCs/>
          <w:sz w:val="22"/>
          <w:szCs w:val="22"/>
          <w:lang w:val="pl-PL"/>
        </w:rPr>
        <w:t> </w:t>
      </w:r>
      <w:r w:rsidRPr="00B240B8">
        <w:rPr>
          <w:rStyle w:val="null1"/>
          <w:rFonts w:ascii="Arial" w:hAnsi="Arial" w:cs="Arial"/>
          <w:i/>
          <w:iCs/>
          <w:sz w:val="22"/>
          <w:szCs w:val="22"/>
          <w:lang w:val="pl-PL"/>
        </w:rPr>
        <w:t xml:space="preserve">ubiegłym roku jako jeden z pierwszych banków zdecydowaliśmy się na przystąpienie do programu „Czyste Powietrze”. </w:t>
      </w:r>
      <w:r w:rsidR="00C35799">
        <w:rPr>
          <w:rStyle w:val="null1"/>
          <w:rFonts w:ascii="Arial" w:hAnsi="Arial" w:cs="Arial"/>
          <w:i/>
          <w:iCs/>
          <w:sz w:val="22"/>
          <w:szCs w:val="22"/>
          <w:lang w:val="pl-PL"/>
        </w:rPr>
        <w:t>Wprowadzenie do naszej oferty produktów z dotacją na ekorozwiązania wpisuje się</w:t>
      </w:r>
      <w:r w:rsidRPr="00B240B8">
        <w:rPr>
          <w:rStyle w:val="null1"/>
          <w:rFonts w:ascii="Arial" w:hAnsi="Arial" w:cs="Arial"/>
          <w:i/>
          <w:iCs/>
          <w:sz w:val="22"/>
          <w:szCs w:val="22"/>
          <w:lang w:val="pl-PL"/>
        </w:rPr>
        <w:t xml:space="preserve"> </w:t>
      </w:r>
      <w:r w:rsidR="00C35799">
        <w:rPr>
          <w:rStyle w:val="null1"/>
          <w:rFonts w:ascii="Arial" w:hAnsi="Arial" w:cs="Arial"/>
          <w:i/>
          <w:iCs/>
          <w:sz w:val="22"/>
          <w:szCs w:val="22"/>
          <w:lang w:val="pl-PL"/>
        </w:rPr>
        <w:t xml:space="preserve">w naszą strategię w zakresie działań </w:t>
      </w:r>
      <w:r w:rsidRPr="00B240B8">
        <w:rPr>
          <w:rStyle w:val="null1"/>
          <w:rFonts w:ascii="Arial" w:hAnsi="Arial" w:cs="Arial"/>
          <w:i/>
          <w:iCs/>
          <w:sz w:val="22"/>
          <w:szCs w:val="22"/>
          <w:lang w:val="pl-PL"/>
        </w:rPr>
        <w:t>na rzecz</w:t>
      </w:r>
      <w:r w:rsidR="00C35799">
        <w:rPr>
          <w:rStyle w:val="null1"/>
          <w:rFonts w:ascii="Arial" w:hAnsi="Arial" w:cs="Arial"/>
          <w:i/>
          <w:iCs/>
          <w:sz w:val="22"/>
          <w:szCs w:val="22"/>
          <w:lang w:val="pl-PL"/>
        </w:rPr>
        <w:t xml:space="preserve"> ochrony</w:t>
      </w:r>
      <w:r w:rsidRPr="00B240B8">
        <w:rPr>
          <w:rStyle w:val="null1"/>
          <w:rFonts w:ascii="Arial" w:hAnsi="Arial" w:cs="Arial"/>
          <w:i/>
          <w:iCs/>
          <w:sz w:val="22"/>
          <w:szCs w:val="22"/>
          <w:lang w:val="pl-PL"/>
        </w:rPr>
        <w:t xml:space="preserve"> środowiska naturalnego. Chcemy dalej brać czyny udział w zielonej transformacji i</w:t>
      </w:r>
      <w:r w:rsidR="00546B5E">
        <w:rPr>
          <w:rStyle w:val="null1"/>
          <w:rFonts w:ascii="Arial" w:hAnsi="Arial" w:cs="Arial"/>
          <w:i/>
          <w:iCs/>
          <w:sz w:val="22"/>
          <w:szCs w:val="22"/>
          <w:lang w:val="pl-PL"/>
        </w:rPr>
        <w:t> </w:t>
      </w:r>
      <w:r w:rsidRPr="00B240B8">
        <w:rPr>
          <w:rStyle w:val="null1"/>
          <w:rFonts w:ascii="Arial" w:hAnsi="Arial" w:cs="Arial"/>
          <w:i/>
          <w:iCs/>
          <w:sz w:val="22"/>
          <w:szCs w:val="22"/>
          <w:lang w:val="pl-PL"/>
        </w:rPr>
        <w:t>planować dalsze, proekologiczne aktywności</w:t>
      </w:r>
      <w:r w:rsidRPr="00B240B8">
        <w:rPr>
          <w:rStyle w:val="null1"/>
          <w:rFonts w:ascii="Arial" w:hAnsi="Arial" w:cs="Arial"/>
          <w:sz w:val="22"/>
          <w:szCs w:val="22"/>
          <w:lang w:val="pl-PL"/>
        </w:rPr>
        <w:t xml:space="preserve"> - mówi Przemysław Kończal, Prezes Zarządu Santander Consumer Banku.</w:t>
      </w:r>
    </w:p>
    <w:p w14:paraId="29C0F677" w14:textId="77777777" w:rsidR="001A3A67" w:rsidRPr="00B240B8" w:rsidRDefault="001A3A67" w:rsidP="001A3A67">
      <w:pPr>
        <w:jc w:val="both"/>
        <w:rPr>
          <w:rStyle w:val="null1"/>
          <w:rFonts w:ascii="Arial" w:hAnsi="Arial" w:cs="Arial"/>
          <w:sz w:val="22"/>
          <w:szCs w:val="22"/>
          <w:lang w:val="pl-PL"/>
        </w:rPr>
      </w:pPr>
    </w:p>
    <w:p w14:paraId="6ABBEE1F" w14:textId="77777777" w:rsidR="00775227" w:rsidRPr="00B240B8" w:rsidRDefault="00775227" w:rsidP="007805B6">
      <w:pPr>
        <w:jc w:val="both"/>
        <w:rPr>
          <w:rStyle w:val="null1"/>
          <w:rFonts w:ascii="Arial" w:hAnsi="Arial" w:cs="Arial"/>
          <w:sz w:val="22"/>
          <w:szCs w:val="22"/>
          <w:lang w:val="pl-PL"/>
        </w:rPr>
      </w:pPr>
      <w:r w:rsidRPr="00B240B8">
        <w:rPr>
          <w:rStyle w:val="null1"/>
          <w:rFonts w:ascii="Arial" w:hAnsi="Arial" w:cs="Arial"/>
          <w:sz w:val="22"/>
          <w:szCs w:val="22"/>
          <w:lang w:val="pl-PL"/>
        </w:rPr>
        <w:t xml:space="preserve">Szczegółowe informacje na temat </w:t>
      </w:r>
      <w:r w:rsidR="00AA33DE" w:rsidRPr="00B240B8">
        <w:rPr>
          <w:rStyle w:val="null1"/>
          <w:rFonts w:ascii="Arial" w:hAnsi="Arial" w:cs="Arial"/>
          <w:sz w:val="22"/>
          <w:szCs w:val="22"/>
          <w:lang w:val="pl-PL"/>
        </w:rPr>
        <w:t>kredytu</w:t>
      </w:r>
      <w:r w:rsidRPr="00B240B8">
        <w:rPr>
          <w:rStyle w:val="null1"/>
          <w:rFonts w:ascii="Arial" w:hAnsi="Arial" w:cs="Arial"/>
          <w:sz w:val="22"/>
          <w:szCs w:val="22"/>
          <w:lang w:val="pl-PL"/>
        </w:rPr>
        <w:t xml:space="preserve"> </w:t>
      </w:r>
      <w:r w:rsidR="00AA33DE" w:rsidRPr="00B240B8">
        <w:rPr>
          <w:rStyle w:val="null1"/>
          <w:rFonts w:ascii="Arial" w:hAnsi="Arial" w:cs="Arial"/>
          <w:sz w:val="22"/>
          <w:szCs w:val="22"/>
          <w:lang w:val="pl-PL"/>
        </w:rPr>
        <w:t>wraz z warunkami</w:t>
      </w:r>
      <w:r w:rsidRPr="00B240B8">
        <w:rPr>
          <w:rStyle w:val="null1"/>
          <w:rFonts w:ascii="Arial" w:hAnsi="Arial" w:cs="Arial"/>
          <w:sz w:val="22"/>
          <w:szCs w:val="22"/>
          <w:lang w:val="pl-PL"/>
        </w:rPr>
        <w:t xml:space="preserve"> </w:t>
      </w:r>
      <w:r w:rsidR="00AA33DE" w:rsidRPr="00B240B8">
        <w:rPr>
          <w:rStyle w:val="null1"/>
          <w:rFonts w:ascii="Arial" w:hAnsi="Arial" w:cs="Arial"/>
          <w:sz w:val="22"/>
          <w:szCs w:val="22"/>
          <w:lang w:val="pl-PL"/>
        </w:rPr>
        <w:t xml:space="preserve">dot. </w:t>
      </w:r>
      <w:r w:rsidRPr="00B240B8">
        <w:rPr>
          <w:rStyle w:val="null1"/>
          <w:rFonts w:ascii="Arial" w:hAnsi="Arial" w:cs="Arial"/>
          <w:sz w:val="22"/>
          <w:szCs w:val="22"/>
          <w:lang w:val="pl-PL"/>
        </w:rPr>
        <w:t xml:space="preserve">dotacji można znaleźć na stronie internetowej banku pod adresem: </w:t>
      </w:r>
      <w:hyperlink r:id="rId11" w:history="1">
        <w:r w:rsidRPr="00B240B8">
          <w:rPr>
            <w:rStyle w:val="Hipercze"/>
            <w:rFonts w:ascii="Arial" w:hAnsi="Arial" w:cs="Arial"/>
            <w:sz w:val="22"/>
            <w:szCs w:val="22"/>
            <w:lang w:val="pl-PL"/>
          </w:rPr>
          <w:t>www.santanderconsumer.pl</w:t>
        </w:r>
      </w:hyperlink>
      <w:r w:rsidRPr="00B240B8">
        <w:rPr>
          <w:rStyle w:val="null1"/>
          <w:rFonts w:ascii="Arial" w:hAnsi="Arial" w:cs="Arial"/>
          <w:sz w:val="22"/>
          <w:szCs w:val="22"/>
          <w:lang w:val="pl-PL"/>
        </w:rPr>
        <w:t xml:space="preserve"> </w:t>
      </w:r>
    </w:p>
    <w:p w14:paraId="46AB129F" w14:textId="77777777" w:rsidR="00225E02" w:rsidRPr="00CC55C4" w:rsidRDefault="00BC645D" w:rsidP="00CF6820">
      <w:pPr>
        <w:pStyle w:val="null"/>
        <w:spacing w:before="280"/>
        <w:jc w:val="both"/>
        <w:rPr>
          <w:rFonts w:ascii="Arial" w:hAnsi="Arial" w:cs="Arial"/>
          <w:sz w:val="22"/>
          <w:szCs w:val="22"/>
        </w:rPr>
      </w:pPr>
      <w:r w:rsidRPr="00CC55C4">
        <w:rPr>
          <w:rFonts w:ascii="Arial" w:hAnsi="Arial" w:cs="Arial"/>
          <w:sz w:val="22"/>
          <w:szCs w:val="22"/>
        </w:rPr>
        <w:t>----------------------------------------------------------------------------------------------------------</w:t>
      </w:r>
      <w:r w:rsidR="00AC087C" w:rsidRPr="00CC55C4">
        <w:rPr>
          <w:rFonts w:ascii="Arial" w:hAnsi="Arial" w:cs="Arial"/>
          <w:sz w:val="22"/>
          <w:szCs w:val="22"/>
        </w:rPr>
        <w:t>---------</w:t>
      </w:r>
    </w:p>
    <w:p w14:paraId="2BF6452A" w14:textId="77777777" w:rsidR="00225E02" w:rsidRPr="00B240B8" w:rsidRDefault="00225E02" w:rsidP="00CF6820">
      <w:pPr>
        <w:jc w:val="both"/>
        <w:rPr>
          <w:rFonts w:ascii="Arial" w:hAnsi="Arial" w:cs="Arial"/>
          <w:b/>
          <w:sz w:val="22"/>
          <w:szCs w:val="22"/>
          <w:lang w:val="pl-PL"/>
        </w:rPr>
      </w:pPr>
    </w:p>
    <w:p w14:paraId="21C82936" w14:textId="77777777" w:rsidR="00225E02" w:rsidRPr="00B240B8" w:rsidRDefault="00BC645D" w:rsidP="00CF6820">
      <w:pPr>
        <w:jc w:val="both"/>
        <w:rPr>
          <w:rFonts w:ascii="Arial" w:hAnsi="Arial" w:cs="Arial"/>
          <w:sz w:val="22"/>
          <w:szCs w:val="22"/>
          <w:lang w:val="pl-PL"/>
        </w:rPr>
      </w:pPr>
      <w:r w:rsidRPr="00B240B8">
        <w:rPr>
          <w:rFonts w:ascii="Arial" w:hAnsi="Arial" w:cs="Arial"/>
          <w:b/>
          <w:sz w:val="22"/>
          <w:szCs w:val="22"/>
          <w:lang w:val="pl-PL"/>
        </w:rPr>
        <w:t>Santander Consumer Bank</w:t>
      </w:r>
      <w:r w:rsidRPr="00B240B8">
        <w:rPr>
          <w:rFonts w:ascii="Arial" w:hAnsi="Arial" w:cs="Arial"/>
          <w:sz w:val="22"/>
          <w:szCs w:val="22"/>
          <w:lang w:val="pl-PL"/>
        </w:rPr>
        <w:t xml:space="preserve"> – bank od kredytów, jest jednym z liderów rynku consumer finance w Polsce. Oferuje klientom szeroki zakres produktów obejmujący kredyty gotówkowe, kredyty na nowe i używane samochody, kredyty ratalne, </w:t>
      </w:r>
      <w:r w:rsidR="00B705D5" w:rsidRPr="00B240B8">
        <w:rPr>
          <w:rFonts w:ascii="Arial" w:hAnsi="Arial" w:cs="Arial"/>
          <w:sz w:val="22"/>
          <w:szCs w:val="22"/>
          <w:lang w:val="pl-PL"/>
        </w:rPr>
        <w:t xml:space="preserve">kredyt celowy, internetowy limit odnawialny, </w:t>
      </w:r>
      <w:r w:rsidRPr="00B240B8">
        <w:rPr>
          <w:rFonts w:ascii="Arial" w:hAnsi="Arial" w:cs="Arial"/>
          <w:sz w:val="22"/>
          <w:szCs w:val="22"/>
          <w:lang w:val="pl-PL"/>
        </w:rPr>
        <w:t>karty kredytowe oraz lokaty</w:t>
      </w:r>
      <w:r w:rsidR="00E345CA" w:rsidRPr="00B240B8">
        <w:rPr>
          <w:rFonts w:ascii="Arial" w:hAnsi="Arial" w:cs="Arial"/>
          <w:sz w:val="22"/>
          <w:szCs w:val="22"/>
          <w:lang w:val="pl-PL"/>
        </w:rPr>
        <w:t xml:space="preserve"> i rachunek oszczędnościowy</w:t>
      </w:r>
      <w:r w:rsidRPr="00B240B8">
        <w:rPr>
          <w:rFonts w:ascii="Arial" w:hAnsi="Arial" w:cs="Arial"/>
          <w:sz w:val="22"/>
          <w:szCs w:val="22"/>
          <w:lang w:val="pl-PL"/>
        </w:rPr>
        <w:t>. Produkty dystrybuowane są online oraz poprzez sieć oddziałów, salony i komisy samochodowe, sklepy i punkty usługowe.</w:t>
      </w:r>
    </w:p>
    <w:p w14:paraId="16E1C500" w14:textId="77777777" w:rsidR="00225E02" w:rsidRPr="00B240B8" w:rsidRDefault="00225E02" w:rsidP="00CF6820">
      <w:pPr>
        <w:jc w:val="both"/>
        <w:rPr>
          <w:rFonts w:ascii="Arial" w:hAnsi="Arial" w:cs="Arial"/>
          <w:sz w:val="22"/>
          <w:szCs w:val="22"/>
          <w:lang w:val="pl-PL"/>
        </w:rPr>
      </w:pPr>
    </w:p>
    <w:p w14:paraId="6E4F564E" w14:textId="77777777" w:rsidR="00225E02" w:rsidRPr="00B240B8" w:rsidRDefault="00BC645D" w:rsidP="00CF6820">
      <w:pPr>
        <w:jc w:val="both"/>
        <w:rPr>
          <w:rFonts w:ascii="Arial" w:hAnsi="Arial" w:cs="Arial"/>
          <w:sz w:val="22"/>
          <w:szCs w:val="22"/>
          <w:lang w:val="pl-PL"/>
        </w:rPr>
      </w:pPr>
      <w:r w:rsidRPr="00B240B8">
        <w:rPr>
          <w:rFonts w:ascii="Arial" w:hAnsi="Arial" w:cs="Arial"/>
          <w:sz w:val="22"/>
          <w:szCs w:val="22"/>
          <w:lang w:val="pl-PL"/>
        </w:rPr>
        <w:t xml:space="preserve">Więcej na </w:t>
      </w:r>
      <w:hyperlink r:id="rId12">
        <w:r w:rsidRPr="00B240B8">
          <w:rPr>
            <w:rStyle w:val="czeinternetowe"/>
            <w:rFonts w:ascii="Arial" w:hAnsi="Arial" w:cs="Arial"/>
            <w:sz w:val="22"/>
            <w:szCs w:val="22"/>
            <w:lang w:val="pl-PL"/>
          </w:rPr>
          <w:t>www.santanderconsumer.pl</w:t>
        </w:r>
      </w:hyperlink>
    </w:p>
    <w:p w14:paraId="74AEEF36" w14:textId="77777777" w:rsidR="00225E02" w:rsidRPr="00B240B8" w:rsidRDefault="00225E02" w:rsidP="00CF6820">
      <w:pPr>
        <w:jc w:val="both"/>
        <w:rPr>
          <w:rFonts w:ascii="Arial" w:hAnsi="Arial" w:cs="Arial"/>
          <w:sz w:val="22"/>
          <w:szCs w:val="22"/>
          <w:lang w:val="pl-PL"/>
        </w:rPr>
      </w:pPr>
    </w:p>
    <w:p w14:paraId="761BD4A3" w14:textId="77777777" w:rsidR="00225E02" w:rsidRPr="00B240B8" w:rsidRDefault="00BC645D" w:rsidP="00CF6820">
      <w:pPr>
        <w:jc w:val="both"/>
        <w:rPr>
          <w:rFonts w:ascii="Arial" w:hAnsi="Arial" w:cs="Arial"/>
          <w:sz w:val="22"/>
          <w:szCs w:val="22"/>
          <w:lang w:val="pl-PL"/>
        </w:rPr>
      </w:pPr>
      <w:r w:rsidRPr="00CC55C4">
        <w:rPr>
          <w:rFonts w:ascii="Arial" w:eastAsia="Calibri" w:hAnsi="Arial" w:cs="Arial"/>
          <w:b/>
          <w:bCs/>
          <w:sz w:val="22"/>
          <w:szCs w:val="22"/>
          <w:lang w:val="pl-PL"/>
        </w:rPr>
        <w:t xml:space="preserve">Dodatkowych informacji udziela: </w:t>
      </w:r>
    </w:p>
    <w:p w14:paraId="24B97251" w14:textId="77777777" w:rsidR="00225E02" w:rsidRPr="00B240B8" w:rsidRDefault="00BC645D" w:rsidP="008B7F5F">
      <w:pPr>
        <w:rPr>
          <w:rFonts w:ascii="Arial" w:hAnsi="Arial" w:cs="Arial"/>
          <w:sz w:val="22"/>
          <w:szCs w:val="22"/>
          <w:lang w:val="pl-PL"/>
        </w:rPr>
      </w:pPr>
      <w:r w:rsidRPr="00CC55C4">
        <w:rPr>
          <w:rFonts w:ascii="Arial" w:eastAsia="Calibri" w:hAnsi="Arial" w:cs="Arial"/>
          <w:bCs/>
          <w:sz w:val="22"/>
          <w:szCs w:val="22"/>
          <w:lang w:val="pl-PL"/>
        </w:rPr>
        <w:t>Magdalena</w:t>
      </w:r>
      <w:r w:rsidR="008B7F5F" w:rsidRPr="00CC55C4">
        <w:rPr>
          <w:rFonts w:ascii="Arial" w:eastAsia="Calibri" w:hAnsi="Arial" w:cs="Arial"/>
          <w:bCs/>
          <w:sz w:val="22"/>
          <w:szCs w:val="22"/>
          <w:lang w:val="pl-PL"/>
        </w:rPr>
        <w:t xml:space="preserve"> </w:t>
      </w:r>
      <w:r w:rsidRPr="00CC55C4">
        <w:rPr>
          <w:rFonts w:ascii="Arial" w:eastAsia="Calibri" w:hAnsi="Arial" w:cs="Arial"/>
          <w:bCs/>
          <w:sz w:val="22"/>
          <w:szCs w:val="22"/>
          <w:lang w:val="pl-PL"/>
        </w:rPr>
        <w:t>Grzelak</w:t>
      </w:r>
      <w:r w:rsidRPr="00CC55C4">
        <w:rPr>
          <w:rFonts w:ascii="Arial" w:eastAsia="Calibri" w:hAnsi="Arial" w:cs="Arial"/>
          <w:bCs/>
          <w:sz w:val="22"/>
          <w:szCs w:val="22"/>
          <w:lang w:val="pl-PL"/>
        </w:rPr>
        <w:br/>
      </w:r>
      <w:r w:rsidRPr="00B240B8">
        <w:rPr>
          <w:rFonts w:ascii="Arial" w:hAnsi="Arial" w:cs="Arial"/>
          <w:sz w:val="22"/>
          <w:szCs w:val="22"/>
          <w:lang w:val="pl-PL"/>
        </w:rPr>
        <w:t xml:space="preserve">Kierownik Zespołu Komunikacji Wewnętrznej i Public Relations | Rzecznik Prasowy </w:t>
      </w:r>
    </w:p>
    <w:p w14:paraId="79636610" w14:textId="77777777" w:rsidR="00225E02" w:rsidRPr="00CC55C4" w:rsidRDefault="00BC645D" w:rsidP="008B7F5F">
      <w:pPr>
        <w:rPr>
          <w:rFonts w:ascii="Arial" w:hAnsi="Arial" w:cs="Arial"/>
          <w:sz w:val="22"/>
          <w:szCs w:val="22"/>
        </w:rPr>
      </w:pPr>
      <w:r w:rsidRPr="00CC55C4">
        <w:rPr>
          <w:rFonts w:ascii="Arial" w:eastAsia="Calibri" w:hAnsi="Arial" w:cs="Arial"/>
          <w:bCs/>
          <w:sz w:val="22"/>
          <w:szCs w:val="22"/>
          <w:lang w:val="en-US"/>
        </w:rPr>
        <w:t xml:space="preserve">tel. </w:t>
      </w:r>
      <w:r w:rsidRPr="00CC55C4">
        <w:rPr>
          <w:rFonts w:ascii="Arial" w:hAnsi="Arial" w:cs="Arial"/>
          <w:sz w:val="22"/>
          <w:szCs w:val="22"/>
          <w:lang w:val="en-US"/>
        </w:rPr>
        <w:t>+48 601 161 442</w:t>
      </w:r>
    </w:p>
    <w:p w14:paraId="754F6F71" w14:textId="77777777" w:rsidR="00225E02" w:rsidRPr="00CC55C4" w:rsidRDefault="00BC645D" w:rsidP="008B7F5F">
      <w:pPr>
        <w:rPr>
          <w:rFonts w:ascii="Arial" w:hAnsi="Arial" w:cs="Arial"/>
          <w:color w:val="FFFFFF" w:themeColor="background1"/>
          <w:sz w:val="22"/>
          <w:szCs w:val="22"/>
        </w:rPr>
      </w:pPr>
      <w:r w:rsidRPr="00CC55C4">
        <w:rPr>
          <w:rFonts w:ascii="Arial" w:hAnsi="Arial" w:cs="Arial"/>
          <w:sz w:val="22"/>
          <w:szCs w:val="22"/>
        </w:rPr>
        <w:t xml:space="preserve">mail: </w:t>
      </w:r>
      <w:hyperlink r:id="rId13">
        <w:r w:rsidRPr="00CC55C4">
          <w:rPr>
            <w:rStyle w:val="czeinternetowe"/>
            <w:rFonts w:ascii="Arial" w:eastAsia="Calibri" w:hAnsi="Arial" w:cs="Arial"/>
            <w:bCs/>
            <w:sz w:val="22"/>
            <w:szCs w:val="22"/>
            <w:lang w:val="en-US"/>
          </w:rPr>
          <w:t>rzecznik@santanderconsumer.pl</w:t>
        </w:r>
      </w:hyperlink>
    </w:p>
    <w:sectPr w:rsidR="00225E02" w:rsidRPr="00CC55C4">
      <w:headerReference w:type="default" r:id="rId14"/>
      <w:footerReference w:type="default" r:id="rId15"/>
      <w:pgSz w:w="11906" w:h="16838"/>
      <w:pgMar w:top="1786" w:right="1274" w:bottom="1985" w:left="2070" w:header="907" w:footer="624" w:gutter="0"/>
      <w:cols w:space="708"/>
      <w:formProt w:val="0"/>
      <w:docGrid w:linePitch="1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71ED" w14:textId="77777777" w:rsidR="00B7191D" w:rsidRDefault="00B7191D">
      <w:r>
        <w:separator/>
      </w:r>
    </w:p>
  </w:endnote>
  <w:endnote w:type="continuationSeparator" w:id="0">
    <w:p w14:paraId="2FF4DE00" w14:textId="77777777" w:rsidR="00B7191D" w:rsidRDefault="00B7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mbria"/>
    <w:charset w:val="01"/>
    <w:family w:val="auto"/>
    <w:pitch w:val="default"/>
  </w:font>
  <w:font w:name="Ubuntu Light">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7612" w14:textId="77777777" w:rsidR="00225E02" w:rsidRPr="00B240B8" w:rsidRDefault="00BC645D">
    <w:pPr>
      <w:pStyle w:val="Nagwek1"/>
      <w:spacing w:line="230" w:lineRule="exact"/>
      <w:jc w:val="left"/>
      <w:rPr>
        <w:lang w:val="pl-PL"/>
      </w:rPr>
    </w:pPr>
    <w:r>
      <w:rPr>
        <w:rFonts w:cs="Arial"/>
        <w:b w:val="0"/>
        <w:color w:val="4D4F52"/>
        <w:szCs w:val="16"/>
        <w:lang w:val="en-US" w:eastAsia="pl-PL"/>
      </w:rPr>
      <w:t>Santander Consumer Bank S.A; ul. </w:t>
    </w:r>
    <w:r>
      <w:rPr>
        <w:rFonts w:cs="Arial"/>
        <w:b w:val="0"/>
        <w:color w:val="4D4F52"/>
        <w:szCs w:val="16"/>
        <w:lang w:val="pl-PL" w:eastAsia="pl-PL"/>
      </w:rPr>
      <w:t xml:space="preserve">Legnicka 48 B; 54-202 Wrocław; tel.: 19 500; </w:t>
    </w:r>
    <w:hyperlink r:id="rId1">
      <w:r w:rsidRPr="00B240B8">
        <w:rPr>
          <w:b w:val="0"/>
          <w:lang w:val="pl-PL"/>
        </w:rPr>
        <w:t>www.santanderconsumer.pl</w:t>
      </w:r>
    </w:hyperlink>
  </w:p>
  <w:p w14:paraId="250B5DDE" w14:textId="77777777" w:rsidR="00225E02" w:rsidRPr="00B240B8" w:rsidRDefault="00225E0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4802" w14:textId="77777777" w:rsidR="00B7191D" w:rsidRDefault="00B7191D">
      <w:r>
        <w:separator/>
      </w:r>
    </w:p>
  </w:footnote>
  <w:footnote w:type="continuationSeparator" w:id="0">
    <w:p w14:paraId="19BA1D61" w14:textId="77777777" w:rsidR="00B7191D" w:rsidRDefault="00B7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D734" w14:textId="77777777" w:rsidR="00225E02" w:rsidRDefault="00BC645D">
    <w:pPr>
      <w:pStyle w:val="Nagwek"/>
      <w:ind w:left="-142"/>
    </w:pPr>
    <w:r>
      <w:rPr>
        <w:noProof/>
        <w:lang w:val="pl-PL" w:eastAsia="pl-PL"/>
      </w:rPr>
      <w:drawing>
        <wp:inline distT="0" distB="0" distL="0" distR="0" wp14:anchorId="0DACC5A3" wp14:editId="3826B045">
          <wp:extent cx="2245360" cy="704215"/>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2245360" cy="704215"/>
                  </a:xfrm>
                  <a:prstGeom prst="rect">
                    <a:avLst/>
                  </a:prstGeom>
                </pic:spPr>
              </pic:pic>
            </a:graphicData>
          </a:graphic>
        </wp:inline>
      </w:drawing>
    </w:r>
  </w:p>
  <w:p w14:paraId="78A3BE27" w14:textId="77777777" w:rsidR="00225E02" w:rsidRDefault="00BC645D">
    <w:pPr>
      <w:pStyle w:val="Nagwek"/>
      <w:ind w:left="-142"/>
    </w:pPr>
    <w:r>
      <w:rPr>
        <w:noProof/>
        <w:lang w:val="pl-PL" w:eastAsia="pl-PL"/>
      </w:rPr>
      <mc:AlternateContent>
        <mc:Choice Requires="wps">
          <w:drawing>
            <wp:anchor distT="0" distB="0" distL="0" distR="0" simplePos="0" relativeHeight="4" behindDoc="1" locked="0" layoutInCell="1" allowOverlap="1" wp14:anchorId="3F45076E" wp14:editId="563AE1EC">
              <wp:simplePos x="0" y="0"/>
              <wp:positionH relativeFrom="column">
                <wp:posOffset>-1314450</wp:posOffset>
              </wp:positionH>
              <wp:positionV relativeFrom="paragraph">
                <wp:posOffset>-575945</wp:posOffset>
              </wp:positionV>
              <wp:extent cx="7566660" cy="10698480"/>
              <wp:effectExtent l="0" t="0" r="0" b="0"/>
              <wp:wrapNone/>
              <wp:docPr id="3" name="Rectangle 31"/>
              <wp:cNvGraphicFramePr/>
              <a:graphic xmlns:a="http://schemas.openxmlformats.org/drawingml/2006/main">
                <a:graphicData uri="http://schemas.microsoft.com/office/word/2010/wordprocessingShape">
                  <wps:wsp>
                    <wps:cNvSpPr/>
                    <wps:spPr>
                      <a:xfrm>
                        <a:off x="0" y="0"/>
                        <a:ext cx="7566120" cy="10697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4E2D77" id="Rectangle 31" o:spid="_x0000_s1026" style="position:absolute;margin-left:-103.5pt;margin-top:-45.35pt;width:595.8pt;height:842.4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AB2"/>
    <w:multiLevelType w:val="hybridMultilevel"/>
    <w:tmpl w:val="224296C2"/>
    <w:lvl w:ilvl="0" w:tplc="3704211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36B04"/>
    <w:multiLevelType w:val="hybridMultilevel"/>
    <w:tmpl w:val="CB0E8944"/>
    <w:lvl w:ilvl="0" w:tplc="8E76B8D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110CE"/>
    <w:multiLevelType w:val="hybridMultilevel"/>
    <w:tmpl w:val="581807B2"/>
    <w:lvl w:ilvl="0" w:tplc="617898E0">
      <w:numFmt w:val="bullet"/>
      <w:lvlText w:val="-"/>
      <w:lvlJc w:val="left"/>
      <w:pPr>
        <w:ind w:left="1080" w:hanging="360"/>
      </w:pPr>
      <w:rPr>
        <w:rFonts w:ascii="Arial" w:eastAsia="Times"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BEA2ED4"/>
    <w:multiLevelType w:val="hybridMultilevel"/>
    <w:tmpl w:val="F9164B28"/>
    <w:lvl w:ilvl="0" w:tplc="99F4A27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5F43D1"/>
    <w:multiLevelType w:val="multilevel"/>
    <w:tmpl w:val="C04EE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365330"/>
    <w:multiLevelType w:val="hybridMultilevel"/>
    <w:tmpl w:val="4D148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266F86"/>
    <w:multiLevelType w:val="multilevel"/>
    <w:tmpl w:val="4DCAC0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B76131"/>
    <w:multiLevelType w:val="hybridMultilevel"/>
    <w:tmpl w:val="7BD2AFA0"/>
    <w:lvl w:ilvl="0" w:tplc="6338EF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4A7540"/>
    <w:multiLevelType w:val="hybridMultilevel"/>
    <w:tmpl w:val="1CDC8B22"/>
    <w:lvl w:ilvl="0" w:tplc="4326611E">
      <w:numFmt w:val="bullet"/>
      <w:lvlText w:val="-"/>
      <w:lvlJc w:val="left"/>
      <w:pPr>
        <w:ind w:left="1080" w:hanging="360"/>
      </w:pPr>
      <w:rPr>
        <w:rFonts w:ascii="Arial" w:eastAsia="Times" w:hAnsi="Arial" w:cs="Arial"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59C6593"/>
    <w:multiLevelType w:val="hybridMultilevel"/>
    <w:tmpl w:val="0ADC1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E4C59"/>
    <w:multiLevelType w:val="hybridMultilevel"/>
    <w:tmpl w:val="92BEE8D8"/>
    <w:lvl w:ilvl="0" w:tplc="0D1EB27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905ECB"/>
    <w:multiLevelType w:val="hybridMultilevel"/>
    <w:tmpl w:val="FEF0DD46"/>
    <w:lvl w:ilvl="0" w:tplc="7F44BDE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797B1D"/>
    <w:multiLevelType w:val="hybridMultilevel"/>
    <w:tmpl w:val="115440EA"/>
    <w:lvl w:ilvl="0" w:tplc="DE24865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B915E3"/>
    <w:multiLevelType w:val="multilevel"/>
    <w:tmpl w:val="B9E41806"/>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F61006"/>
    <w:multiLevelType w:val="hybridMultilevel"/>
    <w:tmpl w:val="639E1150"/>
    <w:lvl w:ilvl="0" w:tplc="CB2E391C">
      <w:start w:val="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E37E6E"/>
    <w:multiLevelType w:val="hybridMultilevel"/>
    <w:tmpl w:val="B9403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021673"/>
    <w:multiLevelType w:val="hybridMultilevel"/>
    <w:tmpl w:val="6742A820"/>
    <w:lvl w:ilvl="0" w:tplc="CAF249D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B80202"/>
    <w:multiLevelType w:val="hybridMultilevel"/>
    <w:tmpl w:val="7554B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D2407A"/>
    <w:multiLevelType w:val="hybridMultilevel"/>
    <w:tmpl w:val="9252CC26"/>
    <w:lvl w:ilvl="0" w:tplc="DE24865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5655F7"/>
    <w:multiLevelType w:val="hybridMultilevel"/>
    <w:tmpl w:val="A0A4655A"/>
    <w:lvl w:ilvl="0" w:tplc="A8F2E7DC">
      <w:numFmt w:val="bullet"/>
      <w:lvlText w:val="-"/>
      <w:lvlJc w:val="left"/>
      <w:pPr>
        <w:ind w:left="720" w:hanging="360"/>
      </w:pPr>
      <w:rPr>
        <w:rFonts w:ascii="Arial" w:eastAsia="Times New Roman" w:hAnsi="Arial" w:cs="Arial"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BA5CEB"/>
    <w:multiLevelType w:val="hybridMultilevel"/>
    <w:tmpl w:val="E1CE5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240822"/>
    <w:multiLevelType w:val="hybridMultilevel"/>
    <w:tmpl w:val="3E50E194"/>
    <w:lvl w:ilvl="0" w:tplc="C352BFC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4023571">
    <w:abstractNumId w:val="13"/>
  </w:num>
  <w:num w:numId="2" w16cid:durableId="1110320655">
    <w:abstractNumId w:val="4"/>
  </w:num>
  <w:num w:numId="3" w16cid:durableId="1995332723">
    <w:abstractNumId w:val="14"/>
  </w:num>
  <w:num w:numId="4" w16cid:durableId="737943367">
    <w:abstractNumId w:val="6"/>
  </w:num>
  <w:num w:numId="5" w16cid:durableId="1103309203">
    <w:abstractNumId w:val="20"/>
  </w:num>
  <w:num w:numId="6" w16cid:durableId="1832259171">
    <w:abstractNumId w:val="9"/>
  </w:num>
  <w:num w:numId="7" w16cid:durableId="1312828321">
    <w:abstractNumId w:val="17"/>
  </w:num>
  <w:num w:numId="8" w16cid:durableId="977878640">
    <w:abstractNumId w:val="21"/>
  </w:num>
  <w:num w:numId="9" w16cid:durableId="1085222781">
    <w:abstractNumId w:val="5"/>
  </w:num>
  <w:num w:numId="10" w16cid:durableId="1717849235">
    <w:abstractNumId w:val="0"/>
  </w:num>
  <w:num w:numId="11" w16cid:durableId="791559839">
    <w:abstractNumId w:val="11"/>
  </w:num>
  <w:num w:numId="12" w16cid:durableId="93215198">
    <w:abstractNumId w:val="16"/>
  </w:num>
  <w:num w:numId="13" w16cid:durableId="1124078248">
    <w:abstractNumId w:val="10"/>
  </w:num>
  <w:num w:numId="14" w16cid:durableId="1394892704">
    <w:abstractNumId w:val="7"/>
  </w:num>
  <w:num w:numId="15" w16cid:durableId="223874180">
    <w:abstractNumId w:val="12"/>
  </w:num>
  <w:num w:numId="16" w16cid:durableId="1728917744">
    <w:abstractNumId w:val="18"/>
  </w:num>
  <w:num w:numId="17" w16cid:durableId="222327734">
    <w:abstractNumId w:val="15"/>
  </w:num>
  <w:num w:numId="18" w16cid:durableId="866062150">
    <w:abstractNumId w:val="3"/>
  </w:num>
  <w:num w:numId="19" w16cid:durableId="411975136">
    <w:abstractNumId w:val="8"/>
  </w:num>
  <w:num w:numId="20" w16cid:durableId="707875233">
    <w:abstractNumId w:val="1"/>
  </w:num>
  <w:num w:numId="21" w16cid:durableId="284315712">
    <w:abstractNumId w:val="2"/>
  </w:num>
  <w:num w:numId="22" w16cid:durableId="14571395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02"/>
    <w:rsid w:val="00000B19"/>
    <w:rsid w:val="00001330"/>
    <w:rsid w:val="000029A4"/>
    <w:rsid w:val="00005720"/>
    <w:rsid w:val="00005C22"/>
    <w:rsid w:val="000063EA"/>
    <w:rsid w:val="00011693"/>
    <w:rsid w:val="00013111"/>
    <w:rsid w:val="000169C6"/>
    <w:rsid w:val="000251AE"/>
    <w:rsid w:val="00027189"/>
    <w:rsid w:val="00027A8E"/>
    <w:rsid w:val="000346AB"/>
    <w:rsid w:val="0004683D"/>
    <w:rsid w:val="000504EF"/>
    <w:rsid w:val="000536E4"/>
    <w:rsid w:val="00061AC8"/>
    <w:rsid w:val="00066F4C"/>
    <w:rsid w:val="00067367"/>
    <w:rsid w:val="0007283D"/>
    <w:rsid w:val="0008201C"/>
    <w:rsid w:val="00083247"/>
    <w:rsid w:val="000855C3"/>
    <w:rsid w:val="00091BFA"/>
    <w:rsid w:val="00092631"/>
    <w:rsid w:val="000A2684"/>
    <w:rsid w:val="000A27EA"/>
    <w:rsid w:val="000A492F"/>
    <w:rsid w:val="000A4C41"/>
    <w:rsid w:val="000A76F7"/>
    <w:rsid w:val="000B0159"/>
    <w:rsid w:val="000B217C"/>
    <w:rsid w:val="000B506E"/>
    <w:rsid w:val="000C033B"/>
    <w:rsid w:val="000C1085"/>
    <w:rsid w:val="000C6C87"/>
    <w:rsid w:val="000C6E8C"/>
    <w:rsid w:val="000D1D32"/>
    <w:rsid w:val="000D2D63"/>
    <w:rsid w:val="000D7956"/>
    <w:rsid w:val="000D7A1E"/>
    <w:rsid w:val="000E005A"/>
    <w:rsid w:val="000E1079"/>
    <w:rsid w:val="000E234F"/>
    <w:rsid w:val="000E3CA9"/>
    <w:rsid w:val="000E40BD"/>
    <w:rsid w:val="000F261C"/>
    <w:rsid w:val="0010566A"/>
    <w:rsid w:val="00107F3B"/>
    <w:rsid w:val="00113BCD"/>
    <w:rsid w:val="001202FA"/>
    <w:rsid w:val="001214B6"/>
    <w:rsid w:val="00122C16"/>
    <w:rsid w:val="00127A56"/>
    <w:rsid w:val="00132901"/>
    <w:rsid w:val="0014651D"/>
    <w:rsid w:val="00146967"/>
    <w:rsid w:val="00147FD8"/>
    <w:rsid w:val="00152F94"/>
    <w:rsid w:val="0015366A"/>
    <w:rsid w:val="001541A3"/>
    <w:rsid w:val="001644C3"/>
    <w:rsid w:val="00167D4F"/>
    <w:rsid w:val="00173530"/>
    <w:rsid w:val="00184259"/>
    <w:rsid w:val="00187A00"/>
    <w:rsid w:val="00194C68"/>
    <w:rsid w:val="001A3A67"/>
    <w:rsid w:val="001A411A"/>
    <w:rsid w:val="001B0A3E"/>
    <w:rsid w:val="001B5FBC"/>
    <w:rsid w:val="001C1B8F"/>
    <w:rsid w:val="001C1F91"/>
    <w:rsid w:val="001C2CC6"/>
    <w:rsid w:val="001C624A"/>
    <w:rsid w:val="001C7D87"/>
    <w:rsid w:val="001D1500"/>
    <w:rsid w:val="001D294C"/>
    <w:rsid w:val="001D68FC"/>
    <w:rsid w:val="001E06C9"/>
    <w:rsid w:val="001E49D4"/>
    <w:rsid w:val="001E6324"/>
    <w:rsid w:val="001E727E"/>
    <w:rsid w:val="001F1BCB"/>
    <w:rsid w:val="001F7432"/>
    <w:rsid w:val="002015B0"/>
    <w:rsid w:val="00201D68"/>
    <w:rsid w:val="00204679"/>
    <w:rsid w:val="002049A8"/>
    <w:rsid w:val="00212C17"/>
    <w:rsid w:val="002142D6"/>
    <w:rsid w:val="00215FC1"/>
    <w:rsid w:val="00220D59"/>
    <w:rsid w:val="00223B2C"/>
    <w:rsid w:val="00225E02"/>
    <w:rsid w:val="002263FC"/>
    <w:rsid w:val="002359CF"/>
    <w:rsid w:val="0023640C"/>
    <w:rsid w:val="00236BED"/>
    <w:rsid w:val="0024216F"/>
    <w:rsid w:val="0024294C"/>
    <w:rsid w:val="00244951"/>
    <w:rsid w:val="00244C6E"/>
    <w:rsid w:val="0025122B"/>
    <w:rsid w:val="0025211A"/>
    <w:rsid w:val="002579FE"/>
    <w:rsid w:val="00262578"/>
    <w:rsid w:val="00262FA7"/>
    <w:rsid w:val="002649D0"/>
    <w:rsid w:val="0026660D"/>
    <w:rsid w:val="002729BE"/>
    <w:rsid w:val="0027350C"/>
    <w:rsid w:val="00280397"/>
    <w:rsid w:val="0028077A"/>
    <w:rsid w:val="0028087B"/>
    <w:rsid w:val="00280AFD"/>
    <w:rsid w:val="00280B09"/>
    <w:rsid w:val="002830E3"/>
    <w:rsid w:val="0028396B"/>
    <w:rsid w:val="002852A8"/>
    <w:rsid w:val="002854F9"/>
    <w:rsid w:val="002902EB"/>
    <w:rsid w:val="00293100"/>
    <w:rsid w:val="00293C8C"/>
    <w:rsid w:val="00296FD2"/>
    <w:rsid w:val="002A0988"/>
    <w:rsid w:val="002B36CF"/>
    <w:rsid w:val="002B37A4"/>
    <w:rsid w:val="002B76A9"/>
    <w:rsid w:val="002C2A85"/>
    <w:rsid w:val="002C3C89"/>
    <w:rsid w:val="002C5743"/>
    <w:rsid w:val="002D3E5A"/>
    <w:rsid w:val="002D50BE"/>
    <w:rsid w:val="002D694C"/>
    <w:rsid w:val="002D6F09"/>
    <w:rsid w:val="00303D41"/>
    <w:rsid w:val="00303F3C"/>
    <w:rsid w:val="00305E95"/>
    <w:rsid w:val="00306B09"/>
    <w:rsid w:val="00306CF6"/>
    <w:rsid w:val="0031121B"/>
    <w:rsid w:val="00312856"/>
    <w:rsid w:val="0032128F"/>
    <w:rsid w:val="0032489D"/>
    <w:rsid w:val="003252B1"/>
    <w:rsid w:val="00326B04"/>
    <w:rsid w:val="00326D82"/>
    <w:rsid w:val="003326C7"/>
    <w:rsid w:val="003341E8"/>
    <w:rsid w:val="003346C4"/>
    <w:rsid w:val="00350360"/>
    <w:rsid w:val="00351D66"/>
    <w:rsid w:val="003528C7"/>
    <w:rsid w:val="003536FE"/>
    <w:rsid w:val="00361E06"/>
    <w:rsid w:val="003753CB"/>
    <w:rsid w:val="0038376E"/>
    <w:rsid w:val="00387C38"/>
    <w:rsid w:val="00394490"/>
    <w:rsid w:val="003950D4"/>
    <w:rsid w:val="00396B22"/>
    <w:rsid w:val="003A043B"/>
    <w:rsid w:val="003A1798"/>
    <w:rsid w:val="003A21BD"/>
    <w:rsid w:val="003B0110"/>
    <w:rsid w:val="003B06CE"/>
    <w:rsid w:val="003B1D53"/>
    <w:rsid w:val="003B7AAB"/>
    <w:rsid w:val="003C30E6"/>
    <w:rsid w:val="003C3254"/>
    <w:rsid w:val="003C3D8A"/>
    <w:rsid w:val="003C75DE"/>
    <w:rsid w:val="003D112C"/>
    <w:rsid w:val="003D17D3"/>
    <w:rsid w:val="003D5E77"/>
    <w:rsid w:val="003D75FD"/>
    <w:rsid w:val="003E11C4"/>
    <w:rsid w:val="003E5096"/>
    <w:rsid w:val="003E5926"/>
    <w:rsid w:val="003F7218"/>
    <w:rsid w:val="00403381"/>
    <w:rsid w:val="00404205"/>
    <w:rsid w:val="004054E2"/>
    <w:rsid w:val="00405BCB"/>
    <w:rsid w:val="0040712D"/>
    <w:rsid w:val="00411CD3"/>
    <w:rsid w:val="00412F2F"/>
    <w:rsid w:val="00421C28"/>
    <w:rsid w:val="004223F8"/>
    <w:rsid w:val="00424B01"/>
    <w:rsid w:val="004252BE"/>
    <w:rsid w:val="00433428"/>
    <w:rsid w:val="004427E8"/>
    <w:rsid w:val="004519AE"/>
    <w:rsid w:val="00457935"/>
    <w:rsid w:val="00460994"/>
    <w:rsid w:val="00460F63"/>
    <w:rsid w:val="004621C7"/>
    <w:rsid w:val="004653E0"/>
    <w:rsid w:val="004659E9"/>
    <w:rsid w:val="004734AC"/>
    <w:rsid w:val="004763DF"/>
    <w:rsid w:val="0048580E"/>
    <w:rsid w:val="00486E13"/>
    <w:rsid w:val="00487483"/>
    <w:rsid w:val="004929D7"/>
    <w:rsid w:val="00495523"/>
    <w:rsid w:val="004A02E9"/>
    <w:rsid w:val="004A1FF8"/>
    <w:rsid w:val="004A532D"/>
    <w:rsid w:val="004A6720"/>
    <w:rsid w:val="004A6CFB"/>
    <w:rsid w:val="004A7CA9"/>
    <w:rsid w:val="004B3898"/>
    <w:rsid w:val="004B3C72"/>
    <w:rsid w:val="004B5E4D"/>
    <w:rsid w:val="004C3A98"/>
    <w:rsid w:val="004C4F59"/>
    <w:rsid w:val="004C5D5B"/>
    <w:rsid w:val="004D1348"/>
    <w:rsid w:val="004D39F7"/>
    <w:rsid w:val="004D7B08"/>
    <w:rsid w:val="004E1091"/>
    <w:rsid w:val="004E324F"/>
    <w:rsid w:val="004F3021"/>
    <w:rsid w:val="004F4159"/>
    <w:rsid w:val="00500106"/>
    <w:rsid w:val="00504296"/>
    <w:rsid w:val="005069D2"/>
    <w:rsid w:val="00510AAC"/>
    <w:rsid w:val="00514298"/>
    <w:rsid w:val="00514498"/>
    <w:rsid w:val="00517ED1"/>
    <w:rsid w:val="0052384C"/>
    <w:rsid w:val="00525261"/>
    <w:rsid w:val="0052577C"/>
    <w:rsid w:val="00533065"/>
    <w:rsid w:val="005405E2"/>
    <w:rsid w:val="005448BC"/>
    <w:rsid w:val="00546B5E"/>
    <w:rsid w:val="00551AE2"/>
    <w:rsid w:val="005532C6"/>
    <w:rsid w:val="00553775"/>
    <w:rsid w:val="0055749D"/>
    <w:rsid w:val="0055791F"/>
    <w:rsid w:val="005602D6"/>
    <w:rsid w:val="00560A65"/>
    <w:rsid w:val="0056550F"/>
    <w:rsid w:val="00571BCC"/>
    <w:rsid w:val="0058124F"/>
    <w:rsid w:val="00582A82"/>
    <w:rsid w:val="00585992"/>
    <w:rsid w:val="00585DBC"/>
    <w:rsid w:val="00586EFE"/>
    <w:rsid w:val="005914C5"/>
    <w:rsid w:val="00595C99"/>
    <w:rsid w:val="005A0D8C"/>
    <w:rsid w:val="005A2B5A"/>
    <w:rsid w:val="005A445F"/>
    <w:rsid w:val="005A4C3B"/>
    <w:rsid w:val="005A636C"/>
    <w:rsid w:val="005B0A60"/>
    <w:rsid w:val="005B13B3"/>
    <w:rsid w:val="005B57D2"/>
    <w:rsid w:val="005C2307"/>
    <w:rsid w:val="005E31C9"/>
    <w:rsid w:val="005E494B"/>
    <w:rsid w:val="005E74B0"/>
    <w:rsid w:val="005F4A92"/>
    <w:rsid w:val="00605B71"/>
    <w:rsid w:val="00613DD4"/>
    <w:rsid w:val="00615BC2"/>
    <w:rsid w:val="00615D6F"/>
    <w:rsid w:val="006241CA"/>
    <w:rsid w:val="00624BDB"/>
    <w:rsid w:val="00625F67"/>
    <w:rsid w:val="00627F5B"/>
    <w:rsid w:val="00630845"/>
    <w:rsid w:val="00632244"/>
    <w:rsid w:val="006401B4"/>
    <w:rsid w:val="00644774"/>
    <w:rsid w:val="0064553B"/>
    <w:rsid w:val="00647A3E"/>
    <w:rsid w:val="00647C12"/>
    <w:rsid w:val="00652472"/>
    <w:rsid w:val="0065438B"/>
    <w:rsid w:val="00662258"/>
    <w:rsid w:val="006640AA"/>
    <w:rsid w:val="0066750B"/>
    <w:rsid w:val="006735FA"/>
    <w:rsid w:val="00675485"/>
    <w:rsid w:val="00675FF8"/>
    <w:rsid w:val="00677FA8"/>
    <w:rsid w:val="00693A37"/>
    <w:rsid w:val="00694F3D"/>
    <w:rsid w:val="00695E0A"/>
    <w:rsid w:val="006965F3"/>
    <w:rsid w:val="006A2847"/>
    <w:rsid w:val="006A5524"/>
    <w:rsid w:val="006A59B1"/>
    <w:rsid w:val="006C0981"/>
    <w:rsid w:val="006C2ABA"/>
    <w:rsid w:val="006C5DA6"/>
    <w:rsid w:val="006D168F"/>
    <w:rsid w:val="006D25C7"/>
    <w:rsid w:val="006D4863"/>
    <w:rsid w:val="006E11B8"/>
    <w:rsid w:val="006E2CC7"/>
    <w:rsid w:val="006F6F24"/>
    <w:rsid w:val="0070033C"/>
    <w:rsid w:val="007050FC"/>
    <w:rsid w:val="00705665"/>
    <w:rsid w:val="0071234C"/>
    <w:rsid w:val="00720446"/>
    <w:rsid w:val="007212E4"/>
    <w:rsid w:val="0072562A"/>
    <w:rsid w:val="00726E46"/>
    <w:rsid w:val="00733538"/>
    <w:rsid w:val="007530DE"/>
    <w:rsid w:val="00753820"/>
    <w:rsid w:val="00754BE2"/>
    <w:rsid w:val="00754D7F"/>
    <w:rsid w:val="00762AB6"/>
    <w:rsid w:val="007633F6"/>
    <w:rsid w:val="00763BCF"/>
    <w:rsid w:val="00763F1D"/>
    <w:rsid w:val="00765D0B"/>
    <w:rsid w:val="007675FD"/>
    <w:rsid w:val="00771AD0"/>
    <w:rsid w:val="00775227"/>
    <w:rsid w:val="007805B6"/>
    <w:rsid w:val="007A06D7"/>
    <w:rsid w:val="007A64A4"/>
    <w:rsid w:val="007B2833"/>
    <w:rsid w:val="007B47FE"/>
    <w:rsid w:val="007B4E2F"/>
    <w:rsid w:val="007B5F60"/>
    <w:rsid w:val="007C140C"/>
    <w:rsid w:val="007C19BB"/>
    <w:rsid w:val="007C630A"/>
    <w:rsid w:val="007C672D"/>
    <w:rsid w:val="007C709E"/>
    <w:rsid w:val="007D0C58"/>
    <w:rsid w:val="007D0C6D"/>
    <w:rsid w:val="007D361C"/>
    <w:rsid w:val="007D632D"/>
    <w:rsid w:val="007D66CC"/>
    <w:rsid w:val="007D66E0"/>
    <w:rsid w:val="007E0CA0"/>
    <w:rsid w:val="007E2ADB"/>
    <w:rsid w:val="007E4C30"/>
    <w:rsid w:val="007E5D3C"/>
    <w:rsid w:val="007F36CA"/>
    <w:rsid w:val="007F4D01"/>
    <w:rsid w:val="00801ADD"/>
    <w:rsid w:val="0080421D"/>
    <w:rsid w:val="00811CFE"/>
    <w:rsid w:val="008130BF"/>
    <w:rsid w:val="00815822"/>
    <w:rsid w:val="008172BC"/>
    <w:rsid w:val="00823D1D"/>
    <w:rsid w:val="00827519"/>
    <w:rsid w:val="008336FD"/>
    <w:rsid w:val="0083454C"/>
    <w:rsid w:val="00843CEE"/>
    <w:rsid w:val="008515CA"/>
    <w:rsid w:val="008527C6"/>
    <w:rsid w:val="008532DE"/>
    <w:rsid w:val="00856ECC"/>
    <w:rsid w:val="00863DD8"/>
    <w:rsid w:val="0086751C"/>
    <w:rsid w:val="00871466"/>
    <w:rsid w:val="00873A3E"/>
    <w:rsid w:val="00873DC2"/>
    <w:rsid w:val="0088491E"/>
    <w:rsid w:val="008944F8"/>
    <w:rsid w:val="0089510F"/>
    <w:rsid w:val="008A408B"/>
    <w:rsid w:val="008B7F5F"/>
    <w:rsid w:val="008C350E"/>
    <w:rsid w:val="008D2FDC"/>
    <w:rsid w:val="008D5710"/>
    <w:rsid w:val="008E4E89"/>
    <w:rsid w:val="008E79FB"/>
    <w:rsid w:val="008F3740"/>
    <w:rsid w:val="008F6378"/>
    <w:rsid w:val="008F7253"/>
    <w:rsid w:val="00900576"/>
    <w:rsid w:val="00907D19"/>
    <w:rsid w:val="00910AA0"/>
    <w:rsid w:val="00910D4B"/>
    <w:rsid w:val="00911EDA"/>
    <w:rsid w:val="009153AD"/>
    <w:rsid w:val="00916F7B"/>
    <w:rsid w:val="00922E56"/>
    <w:rsid w:val="00930376"/>
    <w:rsid w:val="0093149F"/>
    <w:rsid w:val="00932132"/>
    <w:rsid w:val="00934F52"/>
    <w:rsid w:val="0093564D"/>
    <w:rsid w:val="00935AE0"/>
    <w:rsid w:val="009361AA"/>
    <w:rsid w:val="009369FD"/>
    <w:rsid w:val="00940900"/>
    <w:rsid w:val="00940BD7"/>
    <w:rsid w:val="009433CD"/>
    <w:rsid w:val="00945464"/>
    <w:rsid w:val="00947546"/>
    <w:rsid w:val="00953C4D"/>
    <w:rsid w:val="0095420B"/>
    <w:rsid w:val="00954FA4"/>
    <w:rsid w:val="00957529"/>
    <w:rsid w:val="00962832"/>
    <w:rsid w:val="00964545"/>
    <w:rsid w:val="009727BB"/>
    <w:rsid w:val="00972F23"/>
    <w:rsid w:val="009804FF"/>
    <w:rsid w:val="00981DB2"/>
    <w:rsid w:val="009830CD"/>
    <w:rsid w:val="009861E6"/>
    <w:rsid w:val="00987FAF"/>
    <w:rsid w:val="00992F5C"/>
    <w:rsid w:val="009A123F"/>
    <w:rsid w:val="009A779B"/>
    <w:rsid w:val="009B065B"/>
    <w:rsid w:val="009B10AA"/>
    <w:rsid w:val="009B4D2D"/>
    <w:rsid w:val="009B4E0C"/>
    <w:rsid w:val="009B641D"/>
    <w:rsid w:val="009D073C"/>
    <w:rsid w:val="009D09E9"/>
    <w:rsid w:val="009D0DBE"/>
    <w:rsid w:val="009D360B"/>
    <w:rsid w:val="009D3622"/>
    <w:rsid w:val="009D4C5E"/>
    <w:rsid w:val="009D767B"/>
    <w:rsid w:val="009E2CD6"/>
    <w:rsid w:val="009E3B91"/>
    <w:rsid w:val="009E4511"/>
    <w:rsid w:val="009F23AB"/>
    <w:rsid w:val="009F4F76"/>
    <w:rsid w:val="009F681D"/>
    <w:rsid w:val="00A070CC"/>
    <w:rsid w:val="00A10E23"/>
    <w:rsid w:val="00A1101F"/>
    <w:rsid w:val="00A1106D"/>
    <w:rsid w:val="00A11A30"/>
    <w:rsid w:val="00A143FD"/>
    <w:rsid w:val="00A23FCB"/>
    <w:rsid w:val="00A2793F"/>
    <w:rsid w:val="00A304AD"/>
    <w:rsid w:val="00A30A8B"/>
    <w:rsid w:val="00A33FBA"/>
    <w:rsid w:val="00A34424"/>
    <w:rsid w:val="00A34CA9"/>
    <w:rsid w:val="00A41C85"/>
    <w:rsid w:val="00A41D5F"/>
    <w:rsid w:val="00A44EA9"/>
    <w:rsid w:val="00A455B5"/>
    <w:rsid w:val="00A53038"/>
    <w:rsid w:val="00A572B8"/>
    <w:rsid w:val="00A57419"/>
    <w:rsid w:val="00A57936"/>
    <w:rsid w:val="00A60B3F"/>
    <w:rsid w:val="00A740A8"/>
    <w:rsid w:val="00A80FC2"/>
    <w:rsid w:val="00A81884"/>
    <w:rsid w:val="00A832D3"/>
    <w:rsid w:val="00A83D15"/>
    <w:rsid w:val="00A900E7"/>
    <w:rsid w:val="00A904D3"/>
    <w:rsid w:val="00A948DC"/>
    <w:rsid w:val="00A96F71"/>
    <w:rsid w:val="00A9713F"/>
    <w:rsid w:val="00AA33DE"/>
    <w:rsid w:val="00AB07EF"/>
    <w:rsid w:val="00AB0928"/>
    <w:rsid w:val="00AB2FFA"/>
    <w:rsid w:val="00AB7A54"/>
    <w:rsid w:val="00AC013A"/>
    <w:rsid w:val="00AC078D"/>
    <w:rsid w:val="00AC087C"/>
    <w:rsid w:val="00AC4105"/>
    <w:rsid w:val="00AD4A31"/>
    <w:rsid w:val="00AD58EF"/>
    <w:rsid w:val="00AD5BFF"/>
    <w:rsid w:val="00AD6501"/>
    <w:rsid w:val="00AE17A5"/>
    <w:rsid w:val="00AE41BC"/>
    <w:rsid w:val="00AE6A00"/>
    <w:rsid w:val="00AF4DEA"/>
    <w:rsid w:val="00AF6324"/>
    <w:rsid w:val="00B0118B"/>
    <w:rsid w:val="00B03203"/>
    <w:rsid w:val="00B037BA"/>
    <w:rsid w:val="00B0463F"/>
    <w:rsid w:val="00B11833"/>
    <w:rsid w:val="00B13AE4"/>
    <w:rsid w:val="00B13CB9"/>
    <w:rsid w:val="00B14734"/>
    <w:rsid w:val="00B15D47"/>
    <w:rsid w:val="00B240B8"/>
    <w:rsid w:val="00B25BC7"/>
    <w:rsid w:val="00B25F8E"/>
    <w:rsid w:val="00B32E06"/>
    <w:rsid w:val="00B33880"/>
    <w:rsid w:val="00B42EAA"/>
    <w:rsid w:val="00B46646"/>
    <w:rsid w:val="00B5537B"/>
    <w:rsid w:val="00B55E31"/>
    <w:rsid w:val="00B613DD"/>
    <w:rsid w:val="00B622CA"/>
    <w:rsid w:val="00B67197"/>
    <w:rsid w:val="00B67212"/>
    <w:rsid w:val="00B705D5"/>
    <w:rsid w:val="00B7191D"/>
    <w:rsid w:val="00B80771"/>
    <w:rsid w:val="00B80FA7"/>
    <w:rsid w:val="00B844C2"/>
    <w:rsid w:val="00B9058D"/>
    <w:rsid w:val="00B91159"/>
    <w:rsid w:val="00B96F9D"/>
    <w:rsid w:val="00B9731E"/>
    <w:rsid w:val="00BA0BE3"/>
    <w:rsid w:val="00BA76B3"/>
    <w:rsid w:val="00BB0440"/>
    <w:rsid w:val="00BB1083"/>
    <w:rsid w:val="00BB3B0F"/>
    <w:rsid w:val="00BB5950"/>
    <w:rsid w:val="00BB7C5F"/>
    <w:rsid w:val="00BC0E58"/>
    <w:rsid w:val="00BC645D"/>
    <w:rsid w:val="00BD3F4D"/>
    <w:rsid w:val="00BD6817"/>
    <w:rsid w:val="00BD77E4"/>
    <w:rsid w:val="00BE5CF3"/>
    <w:rsid w:val="00BF28C4"/>
    <w:rsid w:val="00BF30EC"/>
    <w:rsid w:val="00BF37AF"/>
    <w:rsid w:val="00BF66C2"/>
    <w:rsid w:val="00BF6CCD"/>
    <w:rsid w:val="00C01939"/>
    <w:rsid w:val="00C01BA3"/>
    <w:rsid w:val="00C05CDF"/>
    <w:rsid w:val="00C10ABA"/>
    <w:rsid w:val="00C13D01"/>
    <w:rsid w:val="00C153BC"/>
    <w:rsid w:val="00C2155C"/>
    <w:rsid w:val="00C35799"/>
    <w:rsid w:val="00C37454"/>
    <w:rsid w:val="00C479FF"/>
    <w:rsid w:val="00C52406"/>
    <w:rsid w:val="00C526CF"/>
    <w:rsid w:val="00C53964"/>
    <w:rsid w:val="00C647AC"/>
    <w:rsid w:val="00C67857"/>
    <w:rsid w:val="00C7312A"/>
    <w:rsid w:val="00C755E9"/>
    <w:rsid w:val="00C81150"/>
    <w:rsid w:val="00C812A1"/>
    <w:rsid w:val="00C879CA"/>
    <w:rsid w:val="00C9361F"/>
    <w:rsid w:val="00C94F9D"/>
    <w:rsid w:val="00C9673C"/>
    <w:rsid w:val="00CA0E28"/>
    <w:rsid w:val="00CB1F4D"/>
    <w:rsid w:val="00CB64FE"/>
    <w:rsid w:val="00CC4EC2"/>
    <w:rsid w:val="00CC55C4"/>
    <w:rsid w:val="00CE015F"/>
    <w:rsid w:val="00CE05BA"/>
    <w:rsid w:val="00CE135B"/>
    <w:rsid w:val="00CE693B"/>
    <w:rsid w:val="00CF0C53"/>
    <w:rsid w:val="00CF28A3"/>
    <w:rsid w:val="00CF28ED"/>
    <w:rsid w:val="00CF4246"/>
    <w:rsid w:val="00CF46BC"/>
    <w:rsid w:val="00CF5A0B"/>
    <w:rsid w:val="00CF5C2E"/>
    <w:rsid w:val="00CF6820"/>
    <w:rsid w:val="00CF748E"/>
    <w:rsid w:val="00D02F42"/>
    <w:rsid w:val="00D0575F"/>
    <w:rsid w:val="00D05C90"/>
    <w:rsid w:val="00D16FD9"/>
    <w:rsid w:val="00D232BE"/>
    <w:rsid w:val="00D24DCB"/>
    <w:rsid w:val="00D278D6"/>
    <w:rsid w:val="00D35057"/>
    <w:rsid w:val="00D401E0"/>
    <w:rsid w:val="00D5022A"/>
    <w:rsid w:val="00D50C0D"/>
    <w:rsid w:val="00D60E4E"/>
    <w:rsid w:val="00D72C3B"/>
    <w:rsid w:val="00D72FA5"/>
    <w:rsid w:val="00D75C14"/>
    <w:rsid w:val="00D771D0"/>
    <w:rsid w:val="00D806BC"/>
    <w:rsid w:val="00D80DC3"/>
    <w:rsid w:val="00D82E32"/>
    <w:rsid w:val="00D86B0B"/>
    <w:rsid w:val="00D87BE1"/>
    <w:rsid w:val="00D96AE5"/>
    <w:rsid w:val="00DA1125"/>
    <w:rsid w:val="00DA1BD5"/>
    <w:rsid w:val="00DC522C"/>
    <w:rsid w:val="00DC5BA8"/>
    <w:rsid w:val="00DD3458"/>
    <w:rsid w:val="00DD5D6A"/>
    <w:rsid w:val="00DE19F8"/>
    <w:rsid w:val="00DE3B47"/>
    <w:rsid w:val="00DE5AD4"/>
    <w:rsid w:val="00DF1BDA"/>
    <w:rsid w:val="00DF1D10"/>
    <w:rsid w:val="00DF2EFB"/>
    <w:rsid w:val="00E0799E"/>
    <w:rsid w:val="00E07BD7"/>
    <w:rsid w:val="00E100A4"/>
    <w:rsid w:val="00E10D6A"/>
    <w:rsid w:val="00E10F8D"/>
    <w:rsid w:val="00E110B1"/>
    <w:rsid w:val="00E115F9"/>
    <w:rsid w:val="00E156F4"/>
    <w:rsid w:val="00E15A89"/>
    <w:rsid w:val="00E21ECB"/>
    <w:rsid w:val="00E22533"/>
    <w:rsid w:val="00E22CC8"/>
    <w:rsid w:val="00E25425"/>
    <w:rsid w:val="00E25674"/>
    <w:rsid w:val="00E25D38"/>
    <w:rsid w:val="00E345CA"/>
    <w:rsid w:val="00E34E5A"/>
    <w:rsid w:val="00E366AE"/>
    <w:rsid w:val="00E36A31"/>
    <w:rsid w:val="00E411EC"/>
    <w:rsid w:val="00E4378B"/>
    <w:rsid w:val="00E44917"/>
    <w:rsid w:val="00E44C6B"/>
    <w:rsid w:val="00E45BD4"/>
    <w:rsid w:val="00E468F3"/>
    <w:rsid w:val="00E540C9"/>
    <w:rsid w:val="00E54F98"/>
    <w:rsid w:val="00E550ED"/>
    <w:rsid w:val="00E55E97"/>
    <w:rsid w:val="00E650E6"/>
    <w:rsid w:val="00E65AB2"/>
    <w:rsid w:val="00E668A1"/>
    <w:rsid w:val="00E668F4"/>
    <w:rsid w:val="00E720BA"/>
    <w:rsid w:val="00E75D34"/>
    <w:rsid w:val="00E77582"/>
    <w:rsid w:val="00E8693B"/>
    <w:rsid w:val="00E91090"/>
    <w:rsid w:val="00E9692E"/>
    <w:rsid w:val="00EA2462"/>
    <w:rsid w:val="00EA39F5"/>
    <w:rsid w:val="00EA61C1"/>
    <w:rsid w:val="00EB2A07"/>
    <w:rsid w:val="00EB3C9C"/>
    <w:rsid w:val="00EB59D4"/>
    <w:rsid w:val="00EB6E43"/>
    <w:rsid w:val="00EC4AE7"/>
    <w:rsid w:val="00EC7419"/>
    <w:rsid w:val="00ED1376"/>
    <w:rsid w:val="00EE1311"/>
    <w:rsid w:val="00EE4AF8"/>
    <w:rsid w:val="00EE4BB7"/>
    <w:rsid w:val="00EE4F02"/>
    <w:rsid w:val="00EE539B"/>
    <w:rsid w:val="00EE57A6"/>
    <w:rsid w:val="00EF092E"/>
    <w:rsid w:val="00EF2540"/>
    <w:rsid w:val="00F07809"/>
    <w:rsid w:val="00F12759"/>
    <w:rsid w:val="00F17341"/>
    <w:rsid w:val="00F201DD"/>
    <w:rsid w:val="00F20759"/>
    <w:rsid w:val="00F21C06"/>
    <w:rsid w:val="00F21D5D"/>
    <w:rsid w:val="00F23A84"/>
    <w:rsid w:val="00F23F76"/>
    <w:rsid w:val="00F24A01"/>
    <w:rsid w:val="00F251E9"/>
    <w:rsid w:val="00F26D03"/>
    <w:rsid w:val="00F32844"/>
    <w:rsid w:val="00F33C51"/>
    <w:rsid w:val="00F34DA0"/>
    <w:rsid w:val="00F369B9"/>
    <w:rsid w:val="00F36DB5"/>
    <w:rsid w:val="00F643AF"/>
    <w:rsid w:val="00F74A6D"/>
    <w:rsid w:val="00F81556"/>
    <w:rsid w:val="00F84A0F"/>
    <w:rsid w:val="00F85B40"/>
    <w:rsid w:val="00F87586"/>
    <w:rsid w:val="00F87D65"/>
    <w:rsid w:val="00F90C43"/>
    <w:rsid w:val="00F913A5"/>
    <w:rsid w:val="00F92A2B"/>
    <w:rsid w:val="00F96419"/>
    <w:rsid w:val="00FA63AF"/>
    <w:rsid w:val="00FA7D96"/>
    <w:rsid w:val="00FB5C79"/>
    <w:rsid w:val="00FB607D"/>
    <w:rsid w:val="00FC07E7"/>
    <w:rsid w:val="00FC1B04"/>
    <w:rsid w:val="00FC6128"/>
    <w:rsid w:val="00FD165D"/>
    <w:rsid w:val="00FD1E7F"/>
    <w:rsid w:val="00FD4076"/>
    <w:rsid w:val="00FD4084"/>
    <w:rsid w:val="00FD5306"/>
    <w:rsid w:val="00FD6960"/>
    <w:rsid w:val="00FD79AC"/>
    <w:rsid w:val="00FE05DE"/>
    <w:rsid w:val="00FE3B42"/>
    <w:rsid w:val="00FE3D0A"/>
    <w:rsid w:val="00FE513D"/>
    <w:rsid w:val="00FE5C79"/>
    <w:rsid w:val="00FE6114"/>
    <w:rsid w:val="00FE655A"/>
    <w:rsid w:val="00FE6E5C"/>
    <w:rsid w:val="00FF0D99"/>
    <w:rsid w:val="00FF1181"/>
    <w:rsid w:val="00FF62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9B31"/>
  <w15:docId w15:val="{AC967524-1CD1-4C2F-A178-A93D7097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1625"/>
  </w:style>
  <w:style w:type="paragraph" w:styleId="Nagwek1">
    <w:name w:val="heading 1"/>
    <w:basedOn w:val="Normalny"/>
    <w:next w:val="Normalny"/>
    <w:qFormat/>
    <w:rsid w:val="00596F85"/>
    <w:pPr>
      <w:keepNext/>
      <w:spacing w:line="220" w:lineRule="exact"/>
      <w:jc w:val="both"/>
      <w:outlineLvl w:val="0"/>
    </w:pPr>
    <w:rPr>
      <w:rFonts w:ascii="Arial" w:eastAsia="Times" w:hAnsi="Arial"/>
      <w:b/>
      <w:sz w:val="16"/>
      <w:lang w:val="es-ES_tradnl"/>
    </w:rPr>
  </w:style>
  <w:style w:type="paragraph" w:styleId="Nagwek2">
    <w:name w:val="heading 2"/>
    <w:basedOn w:val="Nagwek"/>
    <w:next w:val="Tekstpodstawowy"/>
    <w:qFormat/>
    <w:pPr>
      <w:numPr>
        <w:ilvl w:val="1"/>
        <w:numId w:val="1"/>
      </w:numPr>
      <w:spacing w:before="200" w:after="120"/>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E16F3"/>
    <w:rPr>
      <w:rFonts w:ascii="Tahoma" w:hAnsi="Tahoma" w:cs="Tahoma"/>
      <w:sz w:val="16"/>
      <w:szCs w:val="16"/>
    </w:rPr>
  </w:style>
  <w:style w:type="character" w:customStyle="1" w:styleId="czeinternetowe">
    <w:name w:val="Łącze internetowe"/>
    <w:basedOn w:val="Domylnaczcionkaakapitu"/>
    <w:unhideWhenUsed/>
    <w:rsid w:val="004B0E20"/>
    <w:rPr>
      <w:color w:val="0563C1" w:themeColor="hyperlink"/>
      <w:u w:val="single"/>
    </w:rPr>
  </w:style>
  <w:style w:type="character" w:styleId="Odwoaniedokomentarza">
    <w:name w:val="annotation reference"/>
    <w:basedOn w:val="Domylnaczcionkaakapitu"/>
    <w:uiPriority w:val="99"/>
    <w:semiHidden/>
    <w:unhideWhenUsed/>
    <w:qFormat/>
    <w:rsid w:val="00227375"/>
    <w:rPr>
      <w:sz w:val="16"/>
      <w:szCs w:val="16"/>
    </w:rPr>
  </w:style>
  <w:style w:type="character" w:customStyle="1" w:styleId="TekstkomentarzaZnak">
    <w:name w:val="Tekst komentarza Znak"/>
    <w:basedOn w:val="Domylnaczcionkaakapitu"/>
    <w:link w:val="Tekstkomentarza"/>
    <w:uiPriority w:val="99"/>
    <w:semiHidden/>
    <w:qFormat/>
    <w:rsid w:val="00227375"/>
  </w:style>
  <w:style w:type="character" w:customStyle="1" w:styleId="TematkomentarzaZnak">
    <w:name w:val="Temat komentarza Znak"/>
    <w:basedOn w:val="TekstkomentarzaZnak"/>
    <w:link w:val="Tematkomentarza"/>
    <w:semiHidden/>
    <w:qFormat/>
    <w:rsid w:val="00227375"/>
    <w:rPr>
      <w:b/>
      <w:bCs/>
    </w:rPr>
  </w:style>
  <w:style w:type="character" w:customStyle="1" w:styleId="apple-converted-space">
    <w:name w:val="apple-converted-space"/>
    <w:basedOn w:val="Domylnaczcionkaakapitu"/>
    <w:qFormat/>
    <w:rsid w:val="00295DE7"/>
  </w:style>
  <w:style w:type="character" w:styleId="Pogrubienie">
    <w:name w:val="Strong"/>
    <w:basedOn w:val="Domylnaczcionkaakapitu"/>
    <w:uiPriority w:val="22"/>
    <w:qFormat/>
    <w:rsid w:val="00295DE7"/>
    <w:rPr>
      <w:b/>
      <w:bCs/>
    </w:rPr>
  </w:style>
  <w:style w:type="character" w:customStyle="1" w:styleId="TekstprzypisukocowegoZnak">
    <w:name w:val="Tekst przypisu końcowego Znak"/>
    <w:basedOn w:val="Domylnaczcionkaakapitu"/>
    <w:link w:val="Tekstprzypisukocowego"/>
    <w:semiHidden/>
    <w:qFormat/>
    <w:rsid w:val="00C31BFC"/>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981B44"/>
    <w:rPr>
      <w:vertAlign w:val="superscript"/>
    </w:rPr>
  </w:style>
  <w:style w:type="character" w:customStyle="1" w:styleId="TekstprzypisudolnegoZnak">
    <w:name w:val="Tekst przypisu dolnego Znak"/>
    <w:basedOn w:val="Domylnaczcionkaakapitu"/>
    <w:link w:val="Tekstprzypisudolnego"/>
    <w:semiHidden/>
    <w:qFormat/>
    <w:rsid w:val="00B7060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B7060A"/>
    <w:rPr>
      <w:vertAlign w:val="superscript"/>
    </w:rPr>
  </w:style>
  <w:style w:type="character" w:customStyle="1" w:styleId="null1">
    <w:name w:val="null1"/>
    <w:basedOn w:val="Domylnaczcionkaakapitu"/>
    <w:qFormat/>
    <w:rsid w:val="004E663F"/>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Tekstpodstawowy2Znak">
    <w:name w:val="Tekst podstawowy 2 Znak"/>
    <w:basedOn w:val="Domylnaczcionkaakapitu"/>
    <w:link w:val="Tekstpodstawowy2"/>
    <w:semiHidden/>
    <w:qFormat/>
    <w:rsid w:val="00B53D09"/>
  </w:style>
  <w:style w:type="character" w:customStyle="1" w:styleId="Tekstpodstawowy3Znak">
    <w:name w:val="Tekst podstawowy 3 Znak"/>
    <w:basedOn w:val="Domylnaczcionkaakapitu"/>
    <w:link w:val="Tekstpodstawowy3"/>
    <w:qFormat/>
    <w:rsid w:val="00294B33"/>
    <w:rPr>
      <w:rFonts w:ascii="Arial" w:hAnsi="Arial"/>
      <w:color w:val="111111"/>
      <w:sz w:val="22"/>
      <w:szCs w:val="22"/>
    </w:rPr>
  </w:style>
  <w:style w:type="character" w:customStyle="1" w:styleId="Nierozpoznanawzmianka1">
    <w:name w:val="Nierozpoznana wzmianka1"/>
    <w:basedOn w:val="Domylnaczcionkaakapitu"/>
    <w:uiPriority w:val="99"/>
    <w:semiHidden/>
    <w:unhideWhenUsed/>
    <w:qFormat/>
    <w:rsid w:val="004B0E20"/>
    <w:rPr>
      <w:color w:val="605E5C"/>
      <w:shd w:val="clear" w:color="auto" w:fill="E1DFDD"/>
    </w:rPr>
  </w:style>
  <w:style w:type="paragraph" w:styleId="Nagwek">
    <w:name w:val="header"/>
    <w:basedOn w:val="Normalny"/>
    <w:next w:val="Tekstpodstawowy"/>
    <w:rsid w:val="00B6321D"/>
    <w:pPr>
      <w:tabs>
        <w:tab w:val="center" w:pos="4252"/>
        <w:tab w:val="right" w:pos="8504"/>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rsid w:val="00B6321D"/>
    <w:pPr>
      <w:tabs>
        <w:tab w:val="center" w:pos="4252"/>
        <w:tab w:val="right" w:pos="8504"/>
      </w:tabs>
    </w:pPr>
  </w:style>
  <w:style w:type="paragraph" w:styleId="Tekstblokowy">
    <w:name w:val="Block Text"/>
    <w:basedOn w:val="Normalny"/>
    <w:qFormat/>
    <w:rsid w:val="00B62E20"/>
    <w:pPr>
      <w:ind w:left="284" w:right="-568"/>
    </w:pPr>
    <w:rPr>
      <w:rFonts w:ascii="Arial" w:hAnsi="Arial"/>
      <w:sz w:val="24"/>
      <w:lang w:val="es-ES_tradnl"/>
    </w:rPr>
  </w:style>
  <w:style w:type="paragraph" w:styleId="Tekstdymka">
    <w:name w:val="Balloon Text"/>
    <w:basedOn w:val="Normalny"/>
    <w:link w:val="TekstdymkaZnak"/>
    <w:qFormat/>
    <w:rsid w:val="008E16F3"/>
    <w:rPr>
      <w:rFonts w:ascii="Tahoma" w:hAnsi="Tahoma" w:cs="Tahoma"/>
      <w:sz w:val="16"/>
      <w:szCs w:val="16"/>
    </w:rPr>
  </w:style>
  <w:style w:type="paragraph" w:styleId="Akapitzlist">
    <w:name w:val="List Paragraph"/>
    <w:basedOn w:val="Normalny"/>
    <w:qFormat/>
    <w:rsid w:val="00E07625"/>
    <w:pPr>
      <w:widowControl w:val="0"/>
      <w:ind w:left="708"/>
    </w:pPr>
    <w:rPr>
      <w:rFonts w:ascii="Times" w:eastAsia="Times" w:hAnsi="Times" w:cs="Times"/>
      <w:sz w:val="24"/>
      <w:lang w:val="es-ES_tradnl" w:eastAsia="ar-SA"/>
    </w:rPr>
  </w:style>
  <w:style w:type="paragraph" w:customStyle="1" w:styleId="grupa-morele-text">
    <w:name w:val="grupa-morele-text"/>
    <w:basedOn w:val="Normalny"/>
    <w:qFormat/>
    <w:rsid w:val="00E07625"/>
    <w:pPr>
      <w:spacing w:beforeAutospacing="1" w:afterAutospacing="1"/>
    </w:pPr>
    <w:rPr>
      <w:sz w:val="24"/>
      <w:szCs w:val="24"/>
      <w:lang w:val="pl-PL" w:eastAsia="pl-PL"/>
    </w:rPr>
  </w:style>
  <w:style w:type="paragraph" w:styleId="Tekstkomentarza">
    <w:name w:val="annotation text"/>
    <w:basedOn w:val="Normalny"/>
    <w:link w:val="TekstkomentarzaZnak"/>
    <w:uiPriority w:val="99"/>
    <w:semiHidden/>
    <w:unhideWhenUsed/>
    <w:qFormat/>
    <w:rsid w:val="00227375"/>
  </w:style>
  <w:style w:type="paragraph" w:styleId="Tematkomentarza">
    <w:name w:val="annotation subject"/>
    <w:basedOn w:val="Tekstkomentarza"/>
    <w:next w:val="Tekstkomentarza"/>
    <w:link w:val="TematkomentarzaZnak"/>
    <w:semiHidden/>
    <w:unhideWhenUsed/>
    <w:qFormat/>
    <w:rsid w:val="00227375"/>
    <w:rPr>
      <w:b/>
      <w:bCs/>
    </w:rPr>
  </w:style>
  <w:style w:type="paragraph" w:styleId="NormalnyWeb">
    <w:name w:val="Normal (Web)"/>
    <w:basedOn w:val="Normalny"/>
    <w:uiPriority w:val="99"/>
    <w:unhideWhenUsed/>
    <w:qFormat/>
    <w:rsid w:val="00295DE7"/>
    <w:pPr>
      <w:spacing w:beforeAutospacing="1" w:afterAutospacing="1"/>
    </w:pPr>
    <w:rPr>
      <w:sz w:val="24"/>
      <w:szCs w:val="24"/>
      <w:lang w:val="pl-PL" w:eastAsia="pl-PL"/>
    </w:rPr>
  </w:style>
  <w:style w:type="paragraph" w:styleId="Tekstprzypisukocowego">
    <w:name w:val="endnote text"/>
    <w:basedOn w:val="Normalny"/>
    <w:link w:val="TekstprzypisukocowegoZnak"/>
    <w:semiHidden/>
    <w:unhideWhenUsed/>
    <w:rsid w:val="00C31BFC"/>
  </w:style>
  <w:style w:type="paragraph" w:styleId="Tekstprzypisudolnego">
    <w:name w:val="footnote text"/>
    <w:basedOn w:val="Normalny"/>
    <w:link w:val="TekstprzypisudolnegoZnak"/>
    <w:semiHidden/>
    <w:unhideWhenUsed/>
    <w:rsid w:val="00B7060A"/>
  </w:style>
  <w:style w:type="paragraph" w:customStyle="1" w:styleId="Pa4">
    <w:name w:val="Pa4"/>
    <w:basedOn w:val="Normalny"/>
    <w:next w:val="Normalny"/>
    <w:uiPriority w:val="99"/>
    <w:qFormat/>
    <w:rsid w:val="00A534D5"/>
    <w:pPr>
      <w:spacing w:line="201" w:lineRule="atLeast"/>
    </w:pPr>
    <w:rPr>
      <w:rFonts w:ascii="Ubuntu Light" w:hAnsi="Ubuntu Light"/>
      <w:sz w:val="24"/>
      <w:szCs w:val="24"/>
      <w:lang w:val="pl-PL"/>
    </w:rPr>
  </w:style>
  <w:style w:type="paragraph" w:customStyle="1" w:styleId="Pa5">
    <w:name w:val="Pa5"/>
    <w:basedOn w:val="Normalny"/>
    <w:next w:val="Normalny"/>
    <w:uiPriority w:val="99"/>
    <w:qFormat/>
    <w:rsid w:val="00A534D5"/>
    <w:pPr>
      <w:spacing w:line="201" w:lineRule="atLeast"/>
    </w:pPr>
    <w:rPr>
      <w:rFonts w:ascii="Ubuntu Light" w:hAnsi="Ubuntu Light"/>
      <w:sz w:val="24"/>
      <w:szCs w:val="24"/>
      <w:lang w:val="pl-PL"/>
    </w:rPr>
  </w:style>
  <w:style w:type="paragraph" w:customStyle="1" w:styleId="Default">
    <w:name w:val="Default"/>
    <w:qFormat/>
    <w:rsid w:val="00ED62A9"/>
    <w:rPr>
      <w:rFonts w:ascii="Ubuntu Light" w:hAnsi="Ubuntu Light" w:cs="Ubuntu Light"/>
      <w:color w:val="000000"/>
      <w:sz w:val="24"/>
      <w:szCs w:val="24"/>
      <w:lang w:val="pl-PL"/>
    </w:rPr>
  </w:style>
  <w:style w:type="paragraph" w:customStyle="1" w:styleId="null">
    <w:name w:val="null"/>
    <w:basedOn w:val="Normalny"/>
    <w:qFormat/>
    <w:rsid w:val="004E663F"/>
    <w:pPr>
      <w:spacing w:beforeAutospacing="1" w:afterAutospacing="1"/>
    </w:pPr>
    <w:rPr>
      <w:rFonts w:eastAsiaTheme="minorHAnsi"/>
      <w:sz w:val="24"/>
      <w:szCs w:val="24"/>
      <w:lang w:val="pl-PL" w:eastAsia="pl-PL"/>
    </w:rPr>
  </w:style>
  <w:style w:type="paragraph" w:customStyle="1" w:styleId="Pa3">
    <w:name w:val="Pa3"/>
    <w:basedOn w:val="Default"/>
    <w:qFormat/>
    <w:pPr>
      <w:spacing w:line="201" w:lineRule="atLeast"/>
    </w:pPr>
  </w:style>
  <w:style w:type="paragraph" w:customStyle="1" w:styleId="Pa9">
    <w:name w:val="Pa9"/>
    <w:basedOn w:val="Default"/>
    <w:qFormat/>
    <w:pPr>
      <w:spacing w:line="201" w:lineRule="atLeast"/>
    </w:pPr>
  </w:style>
  <w:style w:type="paragraph" w:styleId="Poprawka">
    <w:name w:val="Revision"/>
    <w:uiPriority w:val="99"/>
    <w:semiHidden/>
    <w:qFormat/>
    <w:rsid w:val="00FA3284"/>
  </w:style>
  <w:style w:type="paragraph" w:styleId="Tekstpodstawowy2">
    <w:name w:val="Body Text 2"/>
    <w:basedOn w:val="Normalny"/>
    <w:link w:val="Tekstpodstawowy2Znak"/>
    <w:semiHidden/>
    <w:unhideWhenUsed/>
    <w:qFormat/>
    <w:rsid w:val="00B53D09"/>
    <w:pPr>
      <w:spacing w:after="120" w:line="480" w:lineRule="auto"/>
    </w:pPr>
  </w:style>
  <w:style w:type="paragraph" w:styleId="Tekstpodstawowy3">
    <w:name w:val="Body Text 3"/>
    <w:basedOn w:val="Normalny"/>
    <w:link w:val="Tekstpodstawowy3Znak"/>
    <w:unhideWhenUsed/>
    <w:qFormat/>
    <w:rsid w:val="00294B33"/>
    <w:pPr>
      <w:spacing w:after="160" w:line="259" w:lineRule="auto"/>
    </w:pPr>
    <w:rPr>
      <w:rFonts w:ascii="Arial" w:hAnsi="Arial"/>
      <w:color w:val="111111"/>
      <w:sz w:val="22"/>
      <w:szCs w:val="22"/>
    </w:rPr>
  </w:style>
  <w:style w:type="character" w:styleId="Odwoanieprzypisukocowego">
    <w:name w:val="endnote reference"/>
    <w:basedOn w:val="Domylnaczcionkaakapitu"/>
    <w:semiHidden/>
    <w:unhideWhenUsed/>
    <w:rsid w:val="00B14734"/>
    <w:rPr>
      <w:vertAlign w:val="superscript"/>
    </w:rPr>
  </w:style>
  <w:style w:type="character" w:styleId="Hipercze">
    <w:name w:val="Hyperlink"/>
    <w:basedOn w:val="Domylnaczcionkaakapitu"/>
    <w:unhideWhenUsed/>
    <w:rsid w:val="005E494B"/>
    <w:rPr>
      <w:color w:val="0563C1" w:themeColor="hyperlink"/>
      <w:u w:val="single"/>
    </w:rPr>
  </w:style>
  <w:style w:type="character" w:customStyle="1" w:styleId="Nierozpoznanawzmianka2">
    <w:name w:val="Nierozpoznana wzmianka2"/>
    <w:basedOn w:val="Domylnaczcionkaakapitu"/>
    <w:uiPriority w:val="99"/>
    <w:semiHidden/>
    <w:unhideWhenUsed/>
    <w:rsid w:val="005E494B"/>
    <w:rPr>
      <w:color w:val="605E5C"/>
      <w:shd w:val="clear" w:color="auto" w:fill="E1DFDD"/>
    </w:rPr>
  </w:style>
  <w:style w:type="character" w:customStyle="1" w:styleId="Nierozpoznanawzmianka3">
    <w:name w:val="Nierozpoznana wzmianka3"/>
    <w:basedOn w:val="Domylnaczcionkaakapitu"/>
    <w:uiPriority w:val="99"/>
    <w:semiHidden/>
    <w:unhideWhenUsed/>
    <w:rsid w:val="00DE5AD4"/>
    <w:rPr>
      <w:color w:val="605E5C"/>
      <w:shd w:val="clear" w:color="auto" w:fill="E1DFDD"/>
    </w:rPr>
  </w:style>
  <w:style w:type="character" w:customStyle="1" w:styleId="Nierozpoznanawzmianka4">
    <w:name w:val="Nierozpoznana wzmianka4"/>
    <w:basedOn w:val="Domylnaczcionkaakapitu"/>
    <w:uiPriority w:val="99"/>
    <w:semiHidden/>
    <w:unhideWhenUsed/>
    <w:rsid w:val="0078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073">
      <w:bodyDiv w:val="1"/>
      <w:marLeft w:val="0"/>
      <w:marRight w:val="0"/>
      <w:marTop w:val="0"/>
      <w:marBottom w:val="0"/>
      <w:divBdr>
        <w:top w:val="none" w:sz="0" w:space="0" w:color="auto"/>
        <w:left w:val="none" w:sz="0" w:space="0" w:color="auto"/>
        <w:bottom w:val="none" w:sz="0" w:space="0" w:color="auto"/>
        <w:right w:val="none" w:sz="0" w:space="0" w:color="auto"/>
      </w:divBdr>
    </w:div>
    <w:div w:id="210017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zecznik@santanderconsumer.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tanderconsumer.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anderconsumer.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tanderconsum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32A36832A0A41A9315B265E6415BB" ma:contentTypeVersion="10" ma:contentTypeDescription="Create a new document." ma:contentTypeScope="" ma:versionID="6fca9a75876774ea3b9e92557c25e3e4">
  <xsd:schema xmlns:xsd="http://www.w3.org/2001/XMLSchema" xmlns:xs="http://www.w3.org/2001/XMLSchema" xmlns:p="http://schemas.microsoft.com/office/2006/metadata/properties" xmlns:ns2="8a011db4-53a2-4d1b-82ae-320485071b7a" targetNamespace="http://schemas.microsoft.com/office/2006/metadata/properties" ma:root="true" ma:fieldsID="5ac254fc20f00e113a5b80088ae8026b" ns2:_="">
    <xsd:import namespace="8a011db4-53a2-4d1b-82ae-320485071b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11db4-53a2-4d1b-82ae-32048507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3D88-C13D-4C36-A07A-6B4CF745E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C3EAB-8FF6-4B70-9335-16C724F02728}">
  <ds:schemaRefs>
    <ds:schemaRef ds:uri="http://schemas.microsoft.com/sharepoint/v3/contenttype/forms"/>
  </ds:schemaRefs>
</ds:datastoreItem>
</file>

<file path=customXml/itemProps3.xml><?xml version="1.0" encoding="utf-8"?>
<ds:datastoreItem xmlns:ds="http://schemas.openxmlformats.org/officeDocument/2006/customXml" ds:itemID="{08F9BE50-7826-4AAF-9C0F-73030347DC90}"/>
</file>

<file path=customXml/itemProps4.xml><?xml version="1.0" encoding="utf-8"?>
<ds:datastoreItem xmlns:ds="http://schemas.openxmlformats.org/officeDocument/2006/customXml" ds:itemID="{BEBF59BF-7AC1-48AC-8B7A-13EBCB09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Santander Consumer Bank S.A.</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Gieorgica</dc:creator>
  <dc:description/>
  <cp:lastModifiedBy>Radosław Pupiec CCG</cp:lastModifiedBy>
  <cp:revision>6</cp:revision>
  <cp:lastPrinted>2019-05-29T07:42:00Z</cp:lastPrinted>
  <dcterms:created xsi:type="dcterms:W3CDTF">2022-04-27T11:33:00Z</dcterms:created>
  <dcterms:modified xsi:type="dcterms:W3CDTF">2022-05-02T13:49:00Z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Santander Consumer Bank S.A.</vt:lpwstr>
  </property>
  <property fmtid="{D5CDD505-2E9C-101B-9397-08002B2CF9AE}" pid="4" name="ContentTypeId">
    <vt:lpwstr>0x01010026332A36832A0A41A9315B265E6415BB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